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CE0" w:rsidRDefault="00D11CE0" w:rsidP="00D11CE0">
      <w:pPr>
        <w:pStyle w:val="a3"/>
        <w:shd w:val="clear" w:color="auto" w:fill="FFFFFF"/>
        <w:rPr>
          <w:rFonts w:ascii="Arial" w:hAnsi="Arial" w:cs="Arial"/>
          <w:color w:val="000000"/>
          <w:sz w:val="20"/>
          <w:szCs w:val="20"/>
        </w:rPr>
      </w:pPr>
      <w:r>
        <w:rPr>
          <w:rFonts w:ascii="Arial" w:hAnsi="Arial" w:cs="Arial"/>
          <w:b/>
          <w:bCs/>
          <w:color w:val="000000"/>
          <w:sz w:val="20"/>
          <w:szCs w:val="20"/>
        </w:rPr>
        <w:t>Дидактическая игра как средство развития активного словаря</w:t>
      </w:r>
      <w:r>
        <w:rPr>
          <w:rStyle w:val="apple-converted-space"/>
          <w:rFonts w:ascii="Arial" w:hAnsi="Arial" w:cs="Arial"/>
          <w:b/>
          <w:bCs/>
          <w:color w:val="000000"/>
          <w:sz w:val="20"/>
          <w:szCs w:val="20"/>
        </w:rPr>
        <w:t> </w:t>
      </w:r>
      <w:r>
        <w:rPr>
          <w:rFonts w:ascii="Arial" w:hAnsi="Arial" w:cs="Arial"/>
          <w:b/>
          <w:bCs/>
          <w:color w:val="000000"/>
          <w:sz w:val="20"/>
          <w:szCs w:val="20"/>
        </w:rPr>
        <w:t>прилагательных</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Обогащение словаря, его закрепление и активизация занимают очень большое место в общей системе речевой работы в детском саду. И это закономерно. Слово - основная единица языка и совершенствование речевого общения невозможно без расширения словарного запаса ребенка.</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Задачи словарной работы:</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Обогащение словаря детей новыми словами, усвоение ранее неизвестных слов, а также новых значений ряда слов, уже имеющихся в лексиконе. Обогащение словаря происходит, в первую очередь, за счет общеупотребительной лексики;</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Закрепление и уточнение словаря. У детей слово не всегда связано с представлением о предмете. Они часто не знают точного наименования предметов. Поэтому необходимо углубление понимания уже известных слов, наполнение их конкретным содержанием;</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Активизация словаря. Важно, чтобы новое слово вошло в активный словарь. Это происходит только в том случае, если оно будет закреплено и воспроизведено ими в речи. Новое слово должно войти в словарь в сочетании с другими словами, чтобы дети привыкли употреблять их в нужных случаях.</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Следует обращать внимание на уточнение значения слов на основе противопоставления антонимов и сопоставления слов, близких по значению, а также на усвоение оттенков значений слов, на развитие гибкости словаря, на употребление слов в связной речи, в речевой практике.</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i/>
          <w:iCs/>
          <w:color w:val="000000"/>
        </w:rPr>
        <w:t>Методы словарной работы</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Алексеева М.М., Яшина В.И. выделяют две группы методов: методы накопления содержания детской речи и методы, направленные на закрепление и активизацию словаря, развитие его смысловой стороны.</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Первая группа включает методы:</w:t>
      </w:r>
    </w:p>
    <w:p w:rsidR="00D11CE0" w:rsidRPr="00D11CE0" w:rsidRDefault="00D11CE0" w:rsidP="00DA30B3">
      <w:pPr>
        <w:pStyle w:val="a3"/>
        <w:shd w:val="clear" w:color="auto" w:fill="FFFFFF"/>
        <w:spacing w:before="0" w:beforeAutospacing="0" w:after="0" w:afterAutospacing="0" w:line="276" w:lineRule="auto"/>
        <w:jc w:val="both"/>
        <w:rPr>
          <w:color w:val="000000"/>
        </w:rPr>
      </w:pPr>
      <w:r w:rsidRPr="00D11CE0">
        <w:rPr>
          <w:color w:val="000000"/>
        </w:rPr>
        <w:t>А) непосредственного ознакомления с окружающим и обогащения словаря: рассматривание и обследование предметов, наблюдение, осмотры помещения детского сада, целевые прогулки и экскурсии;</w:t>
      </w:r>
    </w:p>
    <w:p w:rsidR="00D11CE0" w:rsidRPr="00D11CE0" w:rsidRDefault="00D11CE0" w:rsidP="00DA30B3">
      <w:pPr>
        <w:pStyle w:val="a3"/>
        <w:shd w:val="clear" w:color="auto" w:fill="FFFFFF"/>
        <w:spacing w:before="0" w:beforeAutospacing="0" w:after="0" w:afterAutospacing="0" w:line="276" w:lineRule="auto"/>
        <w:jc w:val="both"/>
        <w:rPr>
          <w:color w:val="000000"/>
        </w:rPr>
      </w:pPr>
      <w:r w:rsidRPr="00D11CE0">
        <w:rPr>
          <w:color w:val="000000"/>
        </w:rPr>
        <w:t>Б) опосредованного ознакомления с окружающим и обогащение словаря: рассматривание картин с малознакомым содержанием, чтение художественных произведений, показ кино- и видеофильмов, просмотр телепередач.</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Вторая группа методов используется для закрепления и активизации словаря: рассматривание игрушек, рассматривание картин с хорошо знакомым содержанием, дидактические игры и упражнения. Два последних метода мы и использовали в нашей работе по развитию активного словаря прилагательных.</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u w:val="single"/>
        </w:rPr>
        <w:t>Дидактические игры</w:t>
      </w:r>
      <w:r w:rsidRPr="00D11CE0">
        <w:rPr>
          <w:rStyle w:val="apple-converted-space"/>
          <w:color w:val="000000"/>
        </w:rPr>
        <w:t> </w:t>
      </w:r>
      <w:r w:rsidRPr="00D11CE0">
        <w:rPr>
          <w:color w:val="000000"/>
        </w:rPr>
        <w:t>- это игры обучающие, познавательные на расширение, углубление и систематизацию представлений детей об окружающем, на воспитание познавательных интересов и развитие познавательных способностей.</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 xml:space="preserve">Дидактические игры - широко распространенный метод словарной работы. Игра является одним из средств умственного воспитания. В ней ребенок отражает окружающую действительность, выявляет свои знания, делится ими с товарищами. Отдельные виды игр по-разному воздействуют на развитие детей. Особенно важное место в умственном воспитании занимают дидактические игры, обязательными элементом которых являются познавательное содержание и умственная задача. Многократно участвуя в игре, ребенок прочно усваивает знания, которыми он оперирует. Решая умственную задачу в игре, </w:t>
      </w:r>
      <w:r w:rsidRPr="00D11CE0">
        <w:rPr>
          <w:color w:val="000000"/>
        </w:rPr>
        <w:lastRenderedPageBreak/>
        <w:t>ребенок упражняется в произвольном запоминании и воспроизведении, в классификации предметов или явлений по общим признакам, в выделении свойств и качеств предметов, в определении их по отдельным признакам.</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В дидактических играх перед детьми ставятся те или иные задачи, решение которых требует сосредоточенности, внимания, умственного усилия, умения осмыслить правила, последовательность действий, преодолеть трудности. Они содействуют развитию у детей ощущений и восприятий, формированию представлений, усвоению знаний. Эти игры дают возможность обучать детей разнообразным экономным и рациональным способам решения тех или иных умственных и практических задач. В этом их развивающая роль.</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А.В. Запорожец, оценивая роль дидактической игры, пишет, что необходимо добиваться того, чтобы дидактическая игра была не только формой усвоения отдельных знаний и умений, но и способствовала бы общему развитию ребенка, служила формированию его способностей.</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Каждая дидактическая игра имеет свое программное содержание, куда входит и определенная группа слов, которую должны усвоить дети.</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Е.С. Слепович отмечает, что для пополнения и активизации словарного запаса эффективными могут быть</w:t>
      </w:r>
      <w:r w:rsidRPr="00D11CE0">
        <w:rPr>
          <w:rStyle w:val="apple-converted-space"/>
          <w:color w:val="000000"/>
        </w:rPr>
        <w:t> </w:t>
      </w:r>
      <w:r w:rsidRPr="00D11CE0">
        <w:rPr>
          <w:color w:val="000000"/>
          <w:u w:val="single"/>
        </w:rPr>
        <w:t>словесные игры</w:t>
      </w:r>
      <w:r w:rsidRPr="00D11CE0">
        <w:rPr>
          <w:color w:val="000000"/>
        </w:rPr>
        <w:t>, которые являются разновидностью дидактических игр, направленных на развитие речи ребенка. В любой такой игре происходит решение определенной мыслительной задачи, то есть одновременно совершается коррекция как речевой, так и познавательной деятельности. Для решения этих задач рекомендуются различные описания предметов, их изображений, описания по памяти, рассказы по представлению и др. Хорошие результаты дают задания на придумывание и отгадывание загадок.</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 xml:space="preserve">Работая над словом, Е.С. Слепович отмечал, надо учитывать, что любое речевое действие, высказывание представляет собой процесс постановки и решения своеобразной мыслительной задачи: «Речь не есть просто вербализация, </w:t>
      </w:r>
      <w:proofErr w:type="spellStart"/>
      <w:r w:rsidRPr="00D11CE0">
        <w:rPr>
          <w:color w:val="000000"/>
        </w:rPr>
        <w:t>подыскивание</w:t>
      </w:r>
      <w:proofErr w:type="spellEnd"/>
      <w:r w:rsidRPr="00D11CE0">
        <w:rPr>
          <w:color w:val="000000"/>
        </w:rPr>
        <w:t xml:space="preserve"> и подклеивание словесных ярлычков к мыслительным сущностям: это творческая интеллектуальная деятельность, включаемая в общую систему психической и иной деятельности. Это решение познавательной задачи, это действие в проблемной ситуации, которое может осуществляться с опорой на язык».</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Игровая задача словесных упражнений заключается в быстром подборе точного слова - ответа ведущему. Эти упражнения и игры проводятся в старших группах. Упражнения должны быть кратковременными.</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На первых занятиях упражнения проводятся в медленном темпе, т. к. педагогу приходится часто исправлять ответы детей, подсказывать нужное слово, объяснять. В дальнейшем упражнение может стать игрой, в которой участники получают фишки за удачный ответ или выбывают из игры. В такой игре можно использовать мяч, который ведущий бросает по своему усмотрению любому участнику игры.</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Широко используется упражнение «Подбери определение»: дети подбирают к слову определение, например, яблоко какое? - спелое, сочное, румяное. В таких упражнениях ребенок отвечает одним или несколькими подходящими словами. Он должен быть внимательным к ответам товарищей, чтобы не повторяться.</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 xml:space="preserve">В словесных играх очень важно правильное объяснение игры, оно обычно включает 2-3 примера выполнения задания. Игровое задание предлагается сразу всем детям группы, затем выдерживается пауза для обдумывания ответа. Вызывается один ребенок или несколько детей по очереди. К оценке ответа постепенно начинают привлекать всю группу </w:t>
      </w:r>
      <w:r w:rsidRPr="00D11CE0">
        <w:rPr>
          <w:color w:val="000000"/>
        </w:rPr>
        <w:lastRenderedPageBreak/>
        <w:t>детей. Именно такой подход к развитию словаря наиболее продуктивен при коррекционной работе с детьми. Однако коррекция речевой деятельности, особенно словаря должна осуществляться в теснейшей связи с коррекцией познавательной деятельности. Рекомендуется проводить словесные игры и упражнения не только на занятиях, но и на прогулке, во время подвижных игр.</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Вышеизложенные методы используются и в коррекционной педагогике, но имеют свои особенности.</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 xml:space="preserve">На основе </w:t>
      </w:r>
      <w:proofErr w:type="spellStart"/>
      <w:r w:rsidRPr="00D11CE0">
        <w:rPr>
          <w:color w:val="000000"/>
        </w:rPr>
        <w:t>общеметодических</w:t>
      </w:r>
      <w:proofErr w:type="spellEnd"/>
      <w:r w:rsidRPr="00D11CE0">
        <w:rPr>
          <w:color w:val="000000"/>
        </w:rPr>
        <w:t xml:space="preserve"> рекомендаций учеными дефектологами и логопедами разработаны методики коррекционной работы для детей с ОНР с учетом особенностей проявления и механизмов дефекта.</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В.И Селиверстов считает, что работа по развитию лексической стороны речи является важным разделом логопедической работы. Ребенок должен уметь узнавать и понимать те слова, которые слышит, уметь отбирать слова для высказываний и правильно их употреблять как в структурной, так и в смысловой связи. На основе своего значения и грамматических признаков слова в языке группируются в лексико-грамматические категории - части речи, одни из которых передают вещественные лексические значения, а другие - лишь грамматические и употребляются для связи слов в предложении или для связи предложений.</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Автор указывает дополнительные задачи в работе над словом:</w:t>
      </w:r>
    </w:p>
    <w:p w:rsidR="00D11CE0" w:rsidRPr="00D11CE0" w:rsidRDefault="00D11CE0" w:rsidP="00DA30B3">
      <w:pPr>
        <w:pStyle w:val="a3"/>
        <w:shd w:val="clear" w:color="auto" w:fill="FFFFFF"/>
        <w:spacing w:before="0" w:beforeAutospacing="0" w:after="0" w:afterAutospacing="0" w:line="276" w:lineRule="auto"/>
        <w:jc w:val="both"/>
        <w:rPr>
          <w:color w:val="000000"/>
        </w:rPr>
      </w:pPr>
      <w:r w:rsidRPr="00D11CE0">
        <w:rPr>
          <w:color w:val="000000"/>
        </w:rPr>
        <w:t xml:space="preserve">работать над узнаванием слов, а также над различением слов, близких по звуковому и </w:t>
      </w:r>
      <w:proofErr w:type="spellStart"/>
      <w:r w:rsidRPr="00D11CE0">
        <w:rPr>
          <w:color w:val="000000"/>
        </w:rPr>
        <w:t>слогоритмическому</w:t>
      </w:r>
      <w:proofErr w:type="spellEnd"/>
      <w:r w:rsidRPr="00D11CE0">
        <w:rPr>
          <w:color w:val="000000"/>
        </w:rPr>
        <w:t xml:space="preserve"> оформлению:</w:t>
      </w:r>
    </w:p>
    <w:p w:rsidR="00D11CE0" w:rsidRPr="00D11CE0" w:rsidRDefault="00D11CE0" w:rsidP="00DA30B3">
      <w:pPr>
        <w:pStyle w:val="a3"/>
        <w:shd w:val="clear" w:color="auto" w:fill="FFFFFF"/>
        <w:spacing w:before="0" w:beforeAutospacing="0" w:after="0" w:afterAutospacing="0" w:line="276" w:lineRule="auto"/>
        <w:jc w:val="both"/>
        <w:rPr>
          <w:color w:val="000000"/>
        </w:rPr>
      </w:pPr>
      <w:r w:rsidRPr="00D11CE0">
        <w:rPr>
          <w:color w:val="000000"/>
        </w:rPr>
        <w:t>работать над развитием умений отличать правильно и неправильно произносимые слова;</w:t>
      </w:r>
    </w:p>
    <w:p w:rsidR="00D11CE0" w:rsidRPr="00D11CE0" w:rsidRDefault="00D11CE0" w:rsidP="00DA30B3">
      <w:pPr>
        <w:pStyle w:val="a3"/>
        <w:shd w:val="clear" w:color="auto" w:fill="FFFFFF"/>
        <w:spacing w:before="0" w:beforeAutospacing="0" w:after="0" w:afterAutospacing="0" w:line="276" w:lineRule="auto"/>
        <w:jc w:val="both"/>
        <w:rPr>
          <w:color w:val="000000"/>
        </w:rPr>
      </w:pPr>
      <w:r w:rsidRPr="00D11CE0">
        <w:rPr>
          <w:color w:val="000000"/>
        </w:rPr>
        <w:t>работать над систематизацией слов, которыми располагает ребенок, группировать их по разным признакам;</w:t>
      </w:r>
    </w:p>
    <w:p w:rsidR="00D11CE0" w:rsidRPr="00D11CE0" w:rsidRDefault="00D11CE0" w:rsidP="00DA30B3">
      <w:pPr>
        <w:pStyle w:val="a3"/>
        <w:shd w:val="clear" w:color="auto" w:fill="FFFFFF"/>
        <w:spacing w:before="0" w:beforeAutospacing="0" w:after="0" w:afterAutospacing="0" w:line="276" w:lineRule="auto"/>
        <w:jc w:val="both"/>
        <w:rPr>
          <w:color w:val="000000"/>
        </w:rPr>
      </w:pPr>
      <w:r w:rsidRPr="00D11CE0">
        <w:rPr>
          <w:color w:val="000000"/>
        </w:rPr>
        <w:t>работать над разными видами значений слов: предметной соотнесенностью с понятийным, ситуативным, эмоциональным;</w:t>
      </w:r>
    </w:p>
    <w:p w:rsidR="00D11CE0" w:rsidRPr="00D11CE0" w:rsidRDefault="00D11CE0" w:rsidP="00DA30B3">
      <w:pPr>
        <w:pStyle w:val="a3"/>
        <w:shd w:val="clear" w:color="auto" w:fill="FFFFFF"/>
        <w:spacing w:before="0" w:beforeAutospacing="0" w:after="0" w:afterAutospacing="0" w:line="276" w:lineRule="auto"/>
        <w:jc w:val="both"/>
        <w:rPr>
          <w:color w:val="000000"/>
        </w:rPr>
      </w:pPr>
      <w:r w:rsidRPr="00D11CE0">
        <w:rPr>
          <w:color w:val="000000"/>
        </w:rPr>
        <w:t>работать над сопоставлением, сравнением слов по их лексическим значениям;</w:t>
      </w:r>
    </w:p>
    <w:p w:rsidR="00D11CE0" w:rsidRPr="00D11CE0" w:rsidRDefault="00D11CE0" w:rsidP="00DA30B3">
      <w:pPr>
        <w:pStyle w:val="a3"/>
        <w:shd w:val="clear" w:color="auto" w:fill="FFFFFF"/>
        <w:spacing w:before="0" w:beforeAutospacing="0" w:after="0" w:afterAutospacing="0" w:line="276" w:lineRule="auto"/>
        <w:jc w:val="both"/>
        <w:rPr>
          <w:color w:val="000000"/>
        </w:rPr>
      </w:pPr>
      <w:r w:rsidRPr="00D11CE0">
        <w:rPr>
          <w:color w:val="000000"/>
        </w:rPr>
        <w:t>работать над смысловой сочетаемостью слов;</w:t>
      </w:r>
    </w:p>
    <w:p w:rsidR="00D11CE0" w:rsidRPr="00D11CE0" w:rsidRDefault="00D11CE0" w:rsidP="00DA30B3">
      <w:pPr>
        <w:pStyle w:val="a3"/>
        <w:shd w:val="clear" w:color="auto" w:fill="FFFFFF"/>
        <w:spacing w:before="0" w:beforeAutospacing="0" w:after="0" w:afterAutospacing="0" w:line="276" w:lineRule="auto"/>
        <w:jc w:val="both"/>
        <w:rPr>
          <w:color w:val="000000"/>
        </w:rPr>
      </w:pPr>
      <w:r w:rsidRPr="00D11CE0">
        <w:rPr>
          <w:color w:val="000000"/>
        </w:rPr>
        <w:t>работать над активизацией поиска слов ребенком.</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Логопеду приходится формировать структуру слов и систему их значений у детей с нарушенной речью. Работу нужно начинать с формирования основ. Нужно формировать предметную отнесенность слова, на ее основе формировать обобщающую функцию слова, формировать понятийно-обобщающую функцию слова.</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Формирование обобщающей функции слова строится на развитии у ребенка умений выделять свойства и признаки предметов, обозначаемых данным словом. Эту работу нужно направлять, развивая наблюдательность ребенка, его познавательную активность, учить сравнивать предметы между собой. Логопед может предложить детям набор признаков, по которым они должны определить предмет, как это делается в загадках, может попросить детей самих придумывать такие загадки.</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Выделяя и называя свойства, признаки предмета, логопед одновременно стимулирует, активизирует употребление слов различных лексико-грамматических категорий: прилагательных, наречий, глаголов.</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 xml:space="preserve">Т.А. Ткаченко предлагает проводить работу по пополнению, уточнению и активизации словарного запаса детей в процессе всех режимных моментов. Воспитатель находится с детьми в самой разной обстановке: в раздевалке, умывальной комнате, спальне, </w:t>
      </w:r>
      <w:r w:rsidRPr="00D11CE0">
        <w:rPr>
          <w:color w:val="000000"/>
        </w:rPr>
        <w:lastRenderedPageBreak/>
        <w:t>уголке природы, игровом уголке, где имеется наглядная база для формирования словарного запаса у детей с ОНР.</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Работая с детьми в течение всего дня, воспитатель имеет возможность многократно активизировать и закреплять новые слова, без чего не может происходить введение их в самостоятельную речь.</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Важно учитывать, что у детей с ОНР снижен познавательный интерес, поэтому простое, без подготовки, называние предметов, их признаков оказывается напрасным трудом. Необходима подготовительная работа. Прежде всего, необходимо побудить детей слушать и слышать педагога, придавать словесным упражнениям дух соревнования, вызвать интерес к ним, например, задавая вопросы: «Кто больше придумает слов?», «Кто точнее скажет слово?», «Кто быстрее ответит на вопрос?».</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В умывальной комнате можно предложить детям такое соревнование: кто больше скажет слов о том, какое мыло. В живом уголке можно попросить детей ответить, какая белка, аквариум, во время прогулки - какое небо, снег, листья.</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Не следует стремиться для словесных упражнений собирать всю группу. Достаточно объединить для этой цели 4-5 детей.</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Л.П. </w:t>
      </w:r>
      <w:proofErr w:type="spellStart"/>
      <w:r w:rsidRPr="00D11CE0">
        <w:rPr>
          <w:color w:val="000000"/>
        </w:rPr>
        <w:t>Ефименкова</w:t>
      </w:r>
      <w:proofErr w:type="spellEnd"/>
      <w:r w:rsidRPr="00D11CE0">
        <w:rPr>
          <w:color w:val="000000"/>
        </w:rPr>
        <w:t>, а также и Н.С. Жукова и Е.М. </w:t>
      </w:r>
      <w:proofErr w:type="spellStart"/>
      <w:r w:rsidRPr="00D11CE0">
        <w:rPr>
          <w:color w:val="000000"/>
        </w:rPr>
        <w:t>Мастюкова</w:t>
      </w:r>
      <w:proofErr w:type="spellEnd"/>
      <w:r w:rsidRPr="00D11CE0">
        <w:rPr>
          <w:color w:val="000000"/>
        </w:rPr>
        <w:t xml:space="preserve"> предлагают работу над словом начинать с уточнения, расширения и активизации словарного запаса детей.</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Л.П. </w:t>
      </w:r>
      <w:proofErr w:type="spellStart"/>
      <w:r w:rsidRPr="00D11CE0">
        <w:rPr>
          <w:color w:val="000000"/>
        </w:rPr>
        <w:t>Ефименкова</w:t>
      </w:r>
      <w:proofErr w:type="spellEnd"/>
      <w:r w:rsidRPr="00D11CE0">
        <w:rPr>
          <w:color w:val="000000"/>
        </w:rPr>
        <w:t xml:space="preserve"> отмечает, что нужно знакомить детей со словоизменением и словообразованием, учить делить слова на слоги.</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Необходимо обогащать словарь антонимами. С этой целью логопед может использовать коротенькие рассказы, которые носят нравоучительный характер. Они должны быть по содержанию увлекательными, понятными детям. Вначале от детей требуется, чтобы они уловили смысл рассказа, могли рассказать о герое, какой он: добрый или злой, аккуратный или неряшливый.</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Расширение пассивного и активного словаря детей предусмотрено программой дошкольного воспитания, следовательно, эту работу может осуществлять и воспитатель на занятиях по развитию речи, а также во время прогулок и экскурсий.</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Н.С. Жукова, Е.М. </w:t>
      </w:r>
      <w:proofErr w:type="spellStart"/>
      <w:r w:rsidRPr="00D11CE0">
        <w:rPr>
          <w:color w:val="000000"/>
        </w:rPr>
        <w:t>Мастюкова</w:t>
      </w:r>
      <w:proofErr w:type="spellEnd"/>
      <w:r w:rsidRPr="00D11CE0">
        <w:rPr>
          <w:color w:val="000000"/>
        </w:rPr>
        <w:t xml:space="preserve"> описали приемы словарной работы, которые могут быть использованы на логопедических занятиях.</w:t>
      </w:r>
    </w:p>
    <w:p w:rsidR="00D11CE0" w:rsidRPr="00D11CE0" w:rsidRDefault="00D11CE0" w:rsidP="00DA30B3">
      <w:pPr>
        <w:pStyle w:val="a3"/>
        <w:shd w:val="clear" w:color="auto" w:fill="FFFFFF"/>
        <w:spacing w:before="0" w:beforeAutospacing="0" w:after="0" w:afterAutospacing="0" w:line="276" w:lineRule="auto"/>
        <w:ind w:firstLine="708"/>
        <w:jc w:val="both"/>
        <w:rPr>
          <w:color w:val="000000"/>
        </w:rPr>
      </w:pPr>
      <w:r w:rsidRPr="00D11CE0">
        <w:rPr>
          <w:color w:val="000000"/>
        </w:rPr>
        <w:t>Авторы предлагают различные задания для того, чтобы развить у детей внимание к слову, к его различным оттенкам и значениям, сформировать у них умение подбирать то слово, которое больше всего подходит к данной ситуации. Особое внимание логопед должен уделять работе над однокоренными и сложными словами.</w:t>
      </w:r>
    </w:p>
    <w:p w:rsidR="00D11CE0" w:rsidRPr="00D11CE0" w:rsidRDefault="00D11CE0" w:rsidP="00DA30B3">
      <w:pPr>
        <w:shd w:val="clear" w:color="auto" w:fill="FFFFFF"/>
        <w:spacing w:after="0"/>
        <w:ind w:firstLine="708"/>
        <w:jc w:val="both"/>
        <w:rPr>
          <w:rFonts w:ascii="Times New Roman" w:eastAsia="Times New Roman" w:hAnsi="Times New Roman"/>
          <w:color w:val="000000"/>
          <w:sz w:val="24"/>
          <w:szCs w:val="24"/>
          <w:lang w:eastAsia="ru-RU"/>
        </w:rPr>
      </w:pPr>
      <w:r w:rsidRPr="00D11CE0">
        <w:rPr>
          <w:rFonts w:ascii="Times New Roman" w:eastAsia="Times New Roman" w:hAnsi="Times New Roman"/>
          <w:color w:val="000000"/>
          <w:sz w:val="24"/>
          <w:szCs w:val="24"/>
          <w:lang w:eastAsia="ru-RU"/>
        </w:rPr>
        <w:t>Т.Б. Филичева, Г.В. Чиркина являются авторами программы по подготовке к школе детей с ОНР. В каждом периоде обучения они выделяют лексические темы, связанные с ближайшим окружением, имеющие большую практическую значимость. Намечается объем работы по совершенствованию словарного запаса, воспитанию навыков словообразования, усвоению грамматических категорий самостоятельной речи.</w:t>
      </w:r>
    </w:p>
    <w:p w:rsidR="00D11CE0" w:rsidRPr="00D11CE0" w:rsidRDefault="00D11CE0" w:rsidP="00DA30B3">
      <w:pPr>
        <w:shd w:val="clear" w:color="auto" w:fill="FFFFFF"/>
        <w:spacing w:after="0"/>
        <w:ind w:firstLine="708"/>
        <w:jc w:val="both"/>
        <w:rPr>
          <w:rFonts w:ascii="Times New Roman" w:eastAsia="Times New Roman" w:hAnsi="Times New Roman"/>
          <w:color w:val="000000"/>
          <w:sz w:val="24"/>
          <w:szCs w:val="24"/>
          <w:lang w:eastAsia="ru-RU"/>
        </w:rPr>
      </w:pPr>
      <w:r w:rsidRPr="00D11CE0">
        <w:rPr>
          <w:rFonts w:ascii="Times New Roman" w:eastAsia="Times New Roman" w:hAnsi="Times New Roman"/>
          <w:color w:val="000000"/>
          <w:sz w:val="24"/>
          <w:szCs w:val="24"/>
          <w:lang w:eastAsia="ru-RU"/>
        </w:rPr>
        <w:t>Существует определенная преемственность в прохождении тематического речевого материала в каждом из периодов обучения. При углубленном изучении любой темы дети сравнивают предметы, выделяя их различие и сходство, закрепляя навык употребления существительных и прилагательных с уменьшительными и увеличительными оттенками, прилагательных с различным значением соотнесенности.</w:t>
      </w:r>
    </w:p>
    <w:p w:rsidR="00D11CE0" w:rsidRPr="00D11CE0" w:rsidRDefault="00D11CE0" w:rsidP="00DA30B3">
      <w:pPr>
        <w:shd w:val="clear" w:color="auto" w:fill="FFFFFF"/>
        <w:spacing w:after="0"/>
        <w:ind w:firstLine="708"/>
        <w:jc w:val="both"/>
        <w:rPr>
          <w:rFonts w:ascii="Times New Roman" w:eastAsia="Times New Roman" w:hAnsi="Times New Roman"/>
          <w:color w:val="000000"/>
          <w:sz w:val="24"/>
          <w:szCs w:val="24"/>
          <w:lang w:eastAsia="ru-RU"/>
        </w:rPr>
      </w:pPr>
      <w:r w:rsidRPr="00D11CE0">
        <w:rPr>
          <w:rFonts w:ascii="Times New Roman" w:eastAsia="Times New Roman" w:hAnsi="Times New Roman"/>
          <w:color w:val="000000"/>
          <w:sz w:val="24"/>
          <w:szCs w:val="24"/>
          <w:lang w:eastAsia="ru-RU"/>
        </w:rPr>
        <w:t>Р.И. </w:t>
      </w:r>
      <w:proofErr w:type="spellStart"/>
      <w:r w:rsidRPr="00D11CE0">
        <w:rPr>
          <w:rFonts w:ascii="Times New Roman" w:eastAsia="Times New Roman" w:hAnsi="Times New Roman"/>
          <w:color w:val="000000"/>
          <w:sz w:val="24"/>
          <w:szCs w:val="24"/>
          <w:lang w:eastAsia="ru-RU"/>
        </w:rPr>
        <w:t>Лалаева</w:t>
      </w:r>
      <w:proofErr w:type="spellEnd"/>
      <w:r w:rsidRPr="00D11CE0">
        <w:rPr>
          <w:rFonts w:ascii="Times New Roman" w:eastAsia="Times New Roman" w:hAnsi="Times New Roman"/>
          <w:color w:val="000000"/>
          <w:sz w:val="24"/>
          <w:szCs w:val="24"/>
          <w:lang w:eastAsia="ru-RU"/>
        </w:rPr>
        <w:t xml:space="preserve"> в формировании лексики выделяет следующие направления:</w:t>
      </w:r>
    </w:p>
    <w:p w:rsidR="00D11CE0" w:rsidRPr="00D11CE0" w:rsidRDefault="00D11CE0" w:rsidP="00DA30B3">
      <w:pPr>
        <w:shd w:val="clear" w:color="auto" w:fill="FFFFFF"/>
        <w:spacing w:after="0"/>
        <w:jc w:val="both"/>
        <w:rPr>
          <w:rFonts w:ascii="Times New Roman" w:eastAsia="Times New Roman" w:hAnsi="Times New Roman"/>
          <w:color w:val="000000"/>
          <w:sz w:val="24"/>
          <w:szCs w:val="24"/>
          <w:lang w:eastAsia="ru-RU"/>
        </w:rPr>
      </w:pPr>
      <w:r w:rsidRPr="00D11CE0">
        <w:rPr>
          <w:rFonts w:ascii="Times New Roman" w:eastAsia="Times New Roman" w:hAnsi="Times New Roman"/>
          <w:color w:val="000000"/>
          <w:sz w:val="24"/>
          <w:szCs w:val="24"/>
          <w:lang w:eastAsia="ru-RU"/>
        </w:rPr>
        <w:lastRenderedPageBreak/>
        <w:t>расширение объема словаря параллельно с расширением представлений об окружающей действительности, формирование познавательной деятельности;</w:t>
      </w:r>
    </w:p>
    <w:p w:rsidR="00D11CE0" w:rsidRPr="00D11CE0" w:rsidRDefault="00D11CE0" w:rsidP="00DA30B3">
      <w:pPr>
        <w:shd w:val="clear" w:color="auto" w:fill="FFFFFF"/>
        <w:spacing w:after="0"/>
        <w:jc w:val="both"/>
        <w:rPr>
          <w:rFonts w:ascii="Times New Roman" w:eastAsia="Times New Roman" w:hAnsi="Times New Roman"/>
          <w:color w:val="000000"/>
          <w:sz w:val="24"/>
          <w:szCs w:val="24"/>
          <w:lang w:eastAsia="ru-RU"/>
        </w:rPr>
      </w:pPr>
      <w:r w:rsidRPr="00D11CE0">
        <w:rPr>
          <w:rFonts w:ascii="Times New Roman" w:eastAsia="Times New Roman" w:hAnsi="Times New Roman"/>
          <w:color w:val="000000"/>
          <w:sz w:val="24"/>
          <w:szCs w:val="24"/>
          <w:lang w:eastAsia="ru-RU"/>
        </w:rPr>
        <w:t>уточнение значений слов;</w:t>
      </w:r>
    </w:p>
    <w:p w:rsidR="00D11CE0" w:rsidRPr="00D11CE0" w:rsidRDefault="00D11CE0" w:rsidP="00DA30B3">
      <w:pPr>
        <w:shd w:val="clear" w:color="auto" w:fill="FFFFFF"/>
        <w:spacing w:after="0"/>
        <w:jc w:val="both"/>
        <w:rPr>
          <w:rFonts w:ascii="Times New Roman" w:eastAsia="Times New Roman" w:hAnsi="Times New Roman"/>
          <w:color w:val="000000"/>
          <w:sz w:val="24"/>
          <w:szCs w:val="24"/>
          <w:lang w:eastAsia="ru-RU"/>
        </w:rPr>
      </w:pPr>
      <w:r w:rsidRPr="00D11CE0">
        <w:rPr>
          <w:rFonts w:ascii="Times New Roman" w:eastAsia="Times New Roman" w:hAnsi="Times New Roman"/>
          <w:color w:val="000000"/>
          <w:sz w:val="24"/>
          <w:szCs w:val="24"/>
          <w:lang w:eastAsia="ru-RU"/>
        </w:rPr>
        <w:t>формирование семантической структуры слова в единстве основных его компонентов;</w:t>
      </w:r>
    </w:p>
    <w:p w:rsidR="00D11CE0" w:rsidRPr="00D11CE0" w:rsidRDefault="00D11CE0" w:rsidP="00DA30B3">
      <w:pPr>
        <w:shd w:val="clear" w:color="auto" w:fill="FFFFFF"/>
        <w:spacing w:after="0"/>
        <w:jc w:val="both"/>
        <w:rPr>
          <w:rFonts w:ascii="Times New Roman" w:eastAsia="Times New Roman" w:hAnsi="Times New Roman"/>
          <w:color w:val="000000"/>
          <w:sz w:val="24"/>
          <w:szCs w:val="24"/>
          <w:lang w:eastAsia="ru-RU"/>
        </w:rPr>
      </w:pPr>
      <w:r w:rsidRPr="00D11CE0">
        <w:rPr>
          <w:rFonts w:ascii="Times New Roman" w:eastAsia="Times New Roman" w:hAnsi="Times New Roman"/>
          <w:color w:val="000000"/>
          <w:sz w:val="24"/>
          <w:szCs w:val="24"/>
          <w:lang w:eastAsia="ru-RU"/>
        </w:rPr>
        <w:t>организация семантических полей, лексической системы.</w:t>
      </w:r>
    </w:p>
    <w:p w:rsidR="00D11CE0" w:rsidRPr="00D11CE0" w:rsidRDefault="00D11CE0" w:rsidP="00DA30B3">
      <w:pPr>
        <w:shd w:val="clear" w:color="auto" w:fill="FFFFFF"/>
        <w:spacing w:after="0"/>
        <w:jc w:val="both"/>
        <w:rPr>
          <w:rFonts w:ascii="Times New Roman" w:eastAsia="Times New Roman" w:hAnsi="Times New Roman"/>
          <w:color w:val="000000"/>
          <w:sz w:val="24"/>
          <w:szCs w:val="24"/>
          <w:lang w:eastAsia="ru-RU"/>
        </w:rPr>
      </w:pPr>
      <w:r w:rsidRPr="00D11CE0">
        <w:rPr>
          <w:rFonts w:ascii="Times New Roman" w:eastAsia="Times New Roman" w:hAnsi="Times New Roman"/>
          <w:color w:val="000000"/>
          <w:sz w:val="24"/>
          <w:szCs w:val="24"/>
          <w:lang w:eastAsia="ru-RU"/>
        </w:rPr>
        <w:t>активизация словаря, совершенствование процессов поиска слова, перевода слова из пассивного в активный словарь.</w:t>
      </w:r>
    </w:p>
    <w:p w:rsidR="00D11CE0" w:rsidRDefault="00D11CE0" w:rsidP="00DA30B3">
      <w:pPr>
        <w:shd w:val="clear" w:color="auto" w:fill="FFFFFF"/>
        <w:spacing w:after="0"/>
        <w:ind w:firstLine="708"/>
        <w:jc w:val="both"/>
        <w:rPr>
          <w:rFonts w:ascii="Times New Roman" w:eastAsia="Times New Roman" w:hAnsi="Times New Roman"/>
          <w:color w:val="000000"/>
          <w:sz w:val="24"/>
          <w:szCs w:val="24"/>
          <w:lang w:eastAsia="ru-RU"/>
        </w:rPr>
      </w:pPr>
      <w:r w:rsidRPr="00D11CE0">
        <w:rPr>
          <w:rFonts w:ascii="Times New Roman" w:eastAsia="Times New Roman" w:hAnsi="Times New Roman"/>
          <w:color w:val="000000"/>
          <w:sz w:val="24"/>
          <w:szCs w:val="24"/>
          <w:lang w:eastAsia="ru-RU"/>
        </w:rPr>
        <w:t>Таким образом, для развития активного словаря прилагательных можно использовать дидактические словесные игры и упражнения. Однако их использование необходимо осуществлять в теснейшей связи с развитием познавательной деятельности.</w:t>
      </w:r>
    </w:p>
    <w:p w:rsidR="00DA30B3" w:rsidRDefault="00DA30B3" w:rsidP="00DA30B3">
      <w:pPr>
        <w:shd w:val="clear" w:color="auto" w:fill="FFFFFF"/>
        <w:spacing w:after="0"/>
        <w:ind w:firstLine="708"/>
        <w:jc w:val="both"/>
        <w:rPr>
          <w:rFonts w:ascii="Times New Roman" w:eastAsia="Times New Roman" w:hAnsi="Times New Roman"/>
          <w:color w:val="000000"/>
          <w:sz w:val="24"/>
          <w:szCs w:val="24"/>
          <w:lang w:eastAsia="ru-RU"/>
        </w:rPr>
      </w:pPr>
    </w:p>
    <w:p w:rsidR="00DA30B3" w:rsidRPr="00DA30B3" w:rsidRDefault="00DA30B3" w:rsidP="00DA30B3">
      <w:pPr>
        <w:shd w:val="clear" w:color="auto" w:fill="FFFFFF"/>
        <w:spacing w:after="0"/>
        <w:ind w:firstLine="708"/>
        <w:jc w:val="center"/>
        <w:rPr>
          <w:rFonts w:ascii="Times New Roman" w:eastAsia="Times New Roman" w:hAnsi="Times New Roman"/>
          <w:b/>
          <w:color w:val="000000"/>
          <w:sz w:val="24"/>
          <w:szCs w:val="24"/>
          <w:lang w:eastAsia="ru-RU"/>
        </w:rPr>
      </w:pPr>
      <w:r w:rsidRPr="00DA30B3">
        <w:rPr>
          <w:rFonts w:ascii="Times New Roman" w:eastAsia="Times New Roman" w:hAnsi="Times New Roman"/>
          <w:b/>
          <w:color w:val="000000"/>
          <w:sz w:val="24"/>
          <w:szCs w:val="24"/>
          <w:lang w:eastAsia="ru-RU"/>
        </w:rPr>
        <w:t>Список литературы:</w:t>
      </w:r>
    </w:p>
    <w:p w:rsidR="00DA30B3" w:rsidRPr="00D11CE0" w:rsidRDefault="00DA30B3" w:rsidP="00DA30B3">
      <w:pPr>
        <w:shd w:val="clear" w:color="auto" w:fill="FFFFFF"/>
        <w:spacing w:after="0"/>
        <w:ind w:firstLine="708"/>
        <w:jc w:val="both"/>
        <w:rPr>
          <w:rFonts w:ascii="Times New Roman" w:eastAsia="Times New Roman" w:hAnsi="Times New Roman"/>
          <w:color w:val="000000"/>
          <w:sz w:val="24"/>
          <w:szCs w:val="24"/>
          <w:lang w:eastAsia="ru-RU"/>
        </w:rPr>
      </w:pPr>
    </w:p>
    <w:p w:rsidR="00DA30B3" w:rsidRPr="00DA30B3" w:rsidRDefault="00DA30B3" w:rsidP="00DA30B3">
      <w:pPr>
        <w:shd w:val="clear" w:color="auto" w:fill="FFFFFF"/>
        <w:spacing w:after="0"/>
        <w:jc w:val="both"/>
        <w:rPr>
          <w:rFonts w:ascii="Times New Roman" w:eastAsia="Times New Roman" w:hAnsi="Times New Roman"/>
          <w:color w:val="000000"/>
          <w:sz w:val="24"/>
          <w:szCs w:val="24"/>
          <w:lang w:eastAsia="ru-RU"/>
        </w:rPr>
      </w:pPr>
      <w:r w:rsidRPr="00DA30B3">
        <w:rPr>
          <w:rFonts w:ascii="Times New Roman" w:eastAsia="Times New Roman" w:hAnsi="Times New Roman"/>
          <w:color w:val="000000"/>
          <w:sz w:val="24"/>
          <w:szCs w:val="24"/>
          <w:lang w:eastAsia="ru-RU"/>
        </w:rPr>
        <w:t xml:space="preserve">1. </w:t>
      </w:r>
      <w:r w:rsidRPr="00DA30B3">
        <w:rPr>
          <w:rFonts w:ascii="Times New Roman" w:eastAsia="Times New Roman" w:hAnsi="Times New Roman"/>
          <w:color w:val="000000"/>
          <w:sz w:val="24"/>
          <w:szCs w:val="24"/>
          <w:lang w:eastAsia="ru-RU"/>
        </w:rPr>
        <w:t>Ануфриев А.Ф., Костромина С.Н. Как преодоле</w:t>
      </w:r>
      <w:r w:rsidRPr="00DA30B3">
        <w:rPr>
          <w:rFonts w:ascii="Times New Roman" w:eastAsia="Times New Roman" w:hAnsi="Times New Roman"/>
          <w:color w:val="000000"/>
          <w:sz w:val="24"/>
          <w:szCs w:val="24"/>
          <w:lang w:eastAsia="ru-RU"/>
        </w:rPr>
        <w:t xml:space="preserve">ть трудности в общении детей. </w:t>
      </w:r>
    </w:p>
    <w:p w:rsidR="00DA30B3" w:rsidRPr="00DA30B3" w:rsidRDefault="00DA30B3" w:rsidP="00DA30B3">
      <w:pPr>
        <w:shd w:val="clear" w:color="auto" w:fill="FFFFFF"/>
        <w:spacing w:after="0"/>
        <w:jc w:val="both"/>
        <w:rPr>
          <w:rFonts w:ascii="Times New Roman" w:eastAsia="Times New Roman" w:hAnsi="Times New Roman"/>
          <w:color w:val="000000"/>
          <w:sz w:val="24"/>
          <w:szCs w:val="24"/>
          <w:lang w:eastAsia="ru-RU"/>
        </w:rPr>
      </w:pPr>
      <w:r w:rsidRPr="00DA30B3">
        <w:rPr>
          <w:rFonts w:ascii="Times New Roman" w:eastAsia="Times New Roman" w:hAnsi="Times New Roman"/>
          <w:color w:val="000000"/>
          <w:sz w:val="24"/>
          <w:szCs w:val="24"/>
          <w:lang w:eastAsia="ru-RU"/>
        </w:rPr>
        <w:t xml:space="preserve">2. </w:t>
      </w:r>
      <w:proofErr w:type="spellStart"/>
      <w:r w:rsidRPr="00DA30B3">
        <w:rPr>
          <w:rFonts w:ascii="Times New Roman" w:eastAsia="Times New Roman" w:hAnsi="Times New Roman"/>
          <w:color w:val="000000"/>
          <w:sz w:val="24"/>
          <w:szCs w:val="24"/>
          <w:lang w:eastAsia="ru-RU"/>
        </w:rPr>
        <w:t>Бородич</w:t>
      </w:r>
      <w:proofErr w:type="spellEnd"/>
      <w:r w:rsidRPr="00DA30B3">
        <w:rPr>
          <w:rFonts w:ascii="Times New Roman" w:eastAsia="Times New Roman" w:hAnsi="Times New Roman"/>
          <w:color w:val="000000"/>
          <w:sz w:val="24"/>
          <w:szCs w:val="24"/>
          <w:lang w:eastAsia="ru-RU"/>
        </w:rPr>
        <w:t xml:space="preserve"> A.M. </w:t>
      </w:r>
      <w:r w:rsidRPr="00DA30B3">
        <w:rPr>
          <w:rFonts w:ascii="Times New Roman" w:eastAsia="Times New Roman" w:hAnsi="Times New Roman"/>
          <w:color w:val="000000"/>
          <w:sz w:val="24"/>
          <w:szCs w:val="24"/>
          <w:lang w:eastAsia="ru-RU"/>
        </w:rPr>
        <w:t xml:space="preserve">Методика развития речи детей. </w:t>
      </w:r>
    </w:p>
    <w:p w:rsidR="00DA30B3" w:rsidRPr="00DA30B3" w:rsidRDefault="00DA30B3" w:rsidP="00DA30B3">
      <w:pPr>
        <w:shd w:val="clear" w:color="auto" w:fill="FFFFFF"/>
        <w:spacing w:after="0"/>
        <w:jc w:val="both"/>
        <w:rPr>
          <w:rFonts w:ascii="Times New Roman" w:eastAsia="Times New Roman" w:hAnsi="Times New Roman"/>
          <w:color w:val="000000"/>
          <w:sz w:val="24"/>
          <w:szCs w:val="24"/>
          <w:lang w:eastAsia="ru-RU"/>
        </w:rPr>
      </w:pPr>
      <w:r w:rsidRPr="00DA30B3">
        <w:rPr>
          <w:rFonts w:ascii="Times New Roman" w:eastAsia="Times New Roman" w:hAnsi="Times New Roman"/>
          <w:color w:val="000000"/>
          <w:sz w:val="24"/>
          <w:szCs w:val="24"/>
          <w:lang w:eastAsia="ru-RU"/>
        </w:rPr>
        <w:t xml:space="preserve">3. </w:t>
      </w:r>
      <w:r w:rsidRPr="00DA30B3">
        <w:rPr>
          <w:rFonts w:ascii="Times New Roman" w:eastAsia="Times New Roman" w:hAnsi="Times New Roman"/>
          <w:color w:val="000000"/>
          <w:sz w:val="24"/>
          <w:szCs w:val="24"/>
          <w:lang w:eastAsia="ru-RU"/>
        </w:rPr>
        <w:t>Воспитание и обучение детей с расстройствами речи / По</w:t>
      </w:r>
      <w:r w:rsidRPr="00DA30B3">
        <w:rPr>
          <w:rFonts w:ascii="Times New Roman" w:eastAsia="Times New Roman" w:hAnsi="Times New Roman"/>
          <w:color w:val="000000"/>
          <w:sz w:val="24"/>
          <w:szCs w:val="24"/>
          <w:lang w:eastAsia="ru-RU"/>
        </w:rPr>
        <w:t xml:space="preserve">д ред. С.С. </w:t>
      </w:r>
      <w:proofErr w:type="spellStart"/>
      <w:r w:rsidRPr="00DA30B3">
        <w:rPr>
          <w:rFonts w:ascii="Times New Roman" w:eastAsia="Times New Roman" w:hAnsi="Times New Roman"/>
          <w:color w:val="000000"/>
          <w:sz w:val="24"/>
          <w:szCs w:val="24"/>
          <w:lang w:eastAsia="ru-RU"/>
        </w:rPr>
        <w:t>Ляпидевского</w:t>
      </w:r>
      <w:proofErr w:type="spellEnd"/>
      <w:r w:rsidRPr="00DA30B3">
        <w:rPr>
          <w:rFonts w:ascii="Times New Roman" w:eastAsia="Times New Roman" w:hAnsi="Times New Roman"/>
          <w:color w:val="000000"/>
          <w:sz w:val="24"/>
          <w:szCs w:val="24"/>
          <w:lang w:eastAsia="ru-RU"/>
        </w:rPr>
        <w:t xml:space="preserve">. </w:t>
      </w:r>
    </w:p>
    <w:p w:rsidR="00DA30B3" w:rsidRPr="00DA30B3" w:rsidRDefault="00DA30B3" w:rsidP="00DA30B3">
      <w:pPr>
        <w:shd w:val="clear" w:color="auto" w:fill="FFFFFF"/>
        <w:spacing w:after="0"/>
        <w:jc w:val="both"/>
        <w:rPr>
          <w:rFonts w:ascii="Times New Roman" w:eastAsia="Times New Roman" w:hAnsi="Times New Roman"/>
          <w:color w:val="000000"/>
          <w:sz w:val="24"/>
          <w:szCs w:val="24"/>
          <w:lang w:eastAsia="ru-RU"/>
        </w:rPr>
      </w:pPr>
      <w:r w:rsidRPr="00DA30B3">
        <w:rPr>
          <w:rFonts w:ascii="Times New Roman" w:eastAsia="Times New Roman" w:hAnsi="Times New Roman"/>
          <w:color w:val="000000"/>
          <w:sz w:val="24"/>
          <w:szCs w:val="24"/>
          <w:lang w:eastAsia="ru-RU"/>
        </w:rPr>
        <w:t xml:space="preserve">4. </w:t>
      </w:r>
      <w:proofErr w:type="spellStart"/>
      <w:r w:rsidRPr="00DA30B3">
        <w:rPr>
          <w:rFonts w:ascii="Times New Roman" w:eastAsia="Times New Roman" w:hAnsi="Times New Roman"/>
          <w:color w:val="000000"/>
          <w:sz w:val="24"/>
          <w:szCs w:val="24"/>
          <w:lang w:eastAsia="ru-RU"/>
        </w:rPr>
        <w:t>Гербова</w:t>
      </w:r>
      <w:proofErr w:type="spellEnd"/>
      <w:r w:rsidRPr="00DA30B3">
        <w:rPr>
          <w:rFonts w:ascii="Times New Roman" w:eastAsia="Times New Roman" w:hAnsi="Times New Roman"/>
          <w:color w:val="000000"/>
          <w:sz w:val="24"/>
          <w:szCs w:val="24"/>
          <w:lang w:eastAsia="ru-RU"/>
        </w:rPr>
        <w:t> В.В. Занятия по ра</w:t>
      </w:r>
      <w:r w:rsidRPr="00DA30B3">
        <w:rPr>
          <w:rFonts w:ascii="Times New Roman" w:eastAsia="Times New Roman" w:hAnsi="Times New Roman"/>
          <w:color w:val="000000"/>
          <w:sz w:val="24"/>
          <w:szCs w:val="24"/>
          <w:lang w:eastAsia="ru-RU"/>
        </w:rPr>
        <w:t xml:space="preserve">звитию речи с детьми 4-6 лет. </w:t>
      </w:r>
    </w:p>
    <w:p w:rsidR="00DA30B3" w:rsidRPr="00DA30B3" w:rsidRDefault="00DA30B3" w:rsidP="00DA30B3">
      <w:pPr>
        <w:shd w:val="clear" w:color="auto" w:fill="FFFFFF"/>
        <w:spacing w:after="0"/>
        <w:jc w:val="both"/>
        <w:rPr>
          <w:rFonts w:ascii="Times New Roman" w:eastAsia="Times New Roman" w:hAnsi="Times New Roman"/>
          <w:color w:val="000000"/>
          <w:sz w:val="24"/>
          <w:szCs w:val="24"/>
          <w:lang w:eastAsia="ru-RU"/>
        </w:rPr>
      </w:pPr>
      <w:r w:rsidRPr="00DA30B3">
        <w:rPr>
          <w:rFonts w:ascii="Times New Roman" w:eastAsia="Times New Roman" w:hAnsi="Times New Roman"/>
          <w:color w:val="000000"/>
          <w:sz w:val="24"/>
          <w:szCs w:val="24"/>
          <w:lang w:eastAsia="ru-RU"/>
        </w:rPr>
        <w:t xml:space="preserve">5. </w:t>
      </w:r>
      <w:r w:rsidRPr="00DA30B3">
        <w:rPr>
          <w:rFonts w:ascii="Times New Roman" w:eastAsia="Times New Roman" w:hAnsi="Times New Roman"/>
          <w:color w:val="000000"/>
          <w:sz w:val="24"/>
          <w:szCs w:val="24"/>
          <w:lang w:eastAsia="ru-RU"/>
        </w:rPr>
        <w:t xml:space="preserve">Громова О.Е. Методика формирования начального детского лексикона. </w:t>
      </w:r>
    </w:p>
    <w:p w:rsidR="00DA30B3" w:rsidRPr="00DA30B3" w:rsidRDefault="00DA30B3" w:rsidP="00DA30B3">
      <w:pPr>
        <w:shd w:val="clear" w:color="auto" w:fill="FFFFFF"/>
        <w:spacing w:after="0"/>
        <w:jc w:val="both"/>
        <w:rPr>
          <w:rFonts w:ascii="Times New Roman" w:eastAsia="Times New Roman" w:hAnsi="Times New Roman"/>
          <w:color w:val="000000"/>
          <w:sz w:val="24"/>
          <w:szCs w:val="24"/>
          <w:lang w:eastAsia="ru-RU"/>
        </w:rPr>
      </w:pPr>
      <w:r w:rsidRPr="00DA30B3">
        <w:rPr>
          <w:rFonts w:ascii="Times New Roman" w:eastAsia="Times New Roman" w:hAnsi="Times New Roman"/>
          <w:color w:val="000000"/>
          <w:sz w:val="24"/>
          <w:szCs w:val="24"/>
          <w:lang w:eastAsia="ru-RU"/>
        </w:rPr>
        <w:t xml:space="preserve">6. </w:t>
      </w:r>
      <w:proofErr w:type="spellStart"/>
      <w:r w:rsidRPr="00DA30B3">
        <w:rPr>
          <w:rFonts w:ascii="Times New Roman" w:eastAsia="Times New Roman" w:hAnsi="Times New Roman"/>
          <w:color w:val="000000"/>
          <w:sz w:val="24"/>
          <w:szCs w:val="24"/>
          <w:lang w:eastAsia="ru-RU"/>
        </w:rPr>
        <w:t>Ефименкова</w:t>
      </w:r>
      <w:proofErr w:type="spellEnd"/>
      <w:r w:rsidRPr="00DA30B3">
        <w:rPr>
          <w:rFonts w:ascii="Times New Roman" w:eastAsia="Times New Roman" w:hAnsi="Times New Roman"/>
          <w:color w:val="000000"/>
          <w:sz w:val="24"/>
          <w:szCs w:val="24"/>
          <w:lang w:eastAsia="ru-RU"/>
        </w:rPr>
        <w:t> Л.Н. Формирование речи у д</w:t>
      </w:r>
      <w:r w:rsidRPr="00DA30B3">
        <w:rPr>
          <w:rFonts w:ascii="Times New Roman" w:eastAsia="Times New Roman" w:hAnsi="Times New Roman"/>
          <w:color w:val="000000"/>
          <w:sz w:val="24"/>
          <w:szCs w:val="24"/>
          <w:lang w:eastAsia="ru-RU"/>
        </w:rPr>
        <w:t>ошкольников. - М.: Просвещение</w:t>
      </w:r>
    </w:p>
    <w:p w:rsidR="00DA30B3" w:rsidRPr="00DA30B3" w:rsidRDefault="00DA30B3" w:rsidP="00DA30B3">
      <w:pPr>
        <w:shd w:val="clear" w:color="auto" w:fill="FFFFFF"/>
        <w:spacing w:after="0"/>
        <w:jc w:val="both"/>
        <w:rPr>
          <w:rFonts w:ascii="Times New Roman" w:eastAsia="Times New Roman" w:hAnsi="Times New Roman"/>
          <w:color w:val="000000"/>
          <w:sz w:val="24"/>
          <w:szCs w:val="24"/>
          <w:lang w:eastAsia="ru-RU"/>
        </w:rPr>
      </w:pPr>
      <w:r w:rsidRPr="00DA30B3">
        <w:rPr>
          <w:rFonts w:ascii="Times New Roman" w:eastAsia="Times New Roman" w:hAnsi="Times New Roman"/>
          <w:color w:val="000000"/>
          <w:sz w:val="24"/>
          <w:szCs w:val="24"/>
          <w:lang w:eastAsia="ru-RU"/>
        </w:rPr>
        <w:t xml:space="preserve">7. </w:t>
      </w:r>
      <w:r w:rsidRPr="00DA30B3">
        <w:rPr>
          <w:rFonts w:ascii="Times New Roman" w:eastAsia="Times New Roman" w:hAnsi="Times New Roman"/>
          <w:color w:val="000000"/>
          <w:sz w:val="24"/>
          <w:szCs w:val="24"/>
          <w:lang w:eastAsia="ru-RU"/>
        </w:rPr>
        <w:t xml:space="preserve">Жукова Н.С., </w:t>
      </w:r>
      <w:proofErr w:type="spellStart"/>
      <w:r w:rsidRPr="00DA30B3">
        <w:rPr>
          <w:rFonts w:ascii="Times New Roman" w:eastAsia="Times New Roman" w:hAnsi="Times New Roman"/>
          <w:color w:val="000000"/>
          <w:sz w:val="24"/>
          <w:szCs w:val="24"/>
          <w:lang w:eastAsia="ru-RU"/>
        </w:rPr>
        <w:t>Мастюкова</w:t>
      </w:r>
      <w:proofErr w:type="spellEnd"/>
      <w:r w:rsidRPr="00DA30B3">
        <w:rPr>
          <w:rFonts w:ascii="Times New Roman" w:eastAsia="Times New Roman" w:hAnsi="Times New Roman"/>
          <w:color w:val="000000"/>
          <w:sz w:val="24"/>
          <w:szCs w:val="24"/>
          <w:lang w:eastAsia="ru-RU"/>
        </w:rPr>
        <w:t> Е.М., Филичева Т.Б. Преодоление общего недо</w:t>
      </w:r>
      <w:r w:rsidRPr="00DA30B3">
        <w:rPr>
          <w:rFonts w:ascii="Times New Roman" w:eastAsia="Times New Roman" w:hAnsi="Times New Roman"/>
          <w:color w:val="000000"/>
          <w:sz w:val="24"/>
          <w:szCs w:val="24"/>
          <w:lang w:eastAsia="ru-RU"/>
        </w:rPr>
        <w:t xml:space="preserve">развития речи у дошкольников. </w:t>
      </w:r>
    </w:p>
    <w:p w:rsidR="00DA30B3" w:rsidRPr="00DA30B3" w:rsidRDefault="00DA30B3" w:rsidP="00DA30B3">
      <w:pPr>
        <w:shd w:val="clear" w:color="auto" w:fill="FFFFFF"/>
        <w:spacing w:after="0"/>
        <w:jc w:val="both"/>
        <w:rPr>
          <w:rFonts w:ascii="Times New Roman" w:eastAsia="Times New Roman" w:hAnsi="Times New Roman"/>
          <w:color w:val="000000"/>
          <w:sz w:val="24"/>
          <w:szCs w:val="24"/>
          <w:lang w:eastAsia="ru-RU"/>
        </w:rPr>
      </w:pPr>
      <w:r w:rsidRPr="00DA30B3">
        <w:rPr>
          <w:rFonts w:ascii="Times New Roman" w:eastAsia="Times New Roman" w:hAnsi="Times New Roman"/>
          <w:color w:val="000000"/>
          <w:sz w:val="24"/>
          <w:szCs w:val="24"/>
          <w:lang w:eastAsia="ru-RU"/>
        </w:rPr>
        <w:t xml:space="preserve">8. </w:t>
      </w:r>
      <w:r w:rsidRPr="00DA30B3">
        <w:rPr>
          <w:rFonts w:ascii="Times New Roman" w:eastAsia="Times New Roman" w:hAnsi="Times New Roman"/>
          <w:color w:val="000000"/>
          <w:sz w:val="24"/>
          <w:szCs w:val="24"/>
          <w:lang w:eastAsia="ru-RU"/>
        </w:rPr>
        <w:t>Жукова Н.С. Формировани</w:t>
      </w:r>
      <w:r w:rsidRPr="00DA30B3">
        <w:rPr>
          <w:rFonts w:ascii="Times New Roman" w:eastAsia="Times New Roman" w:hAnsi="Times New Roman"/>
          <w:color w:val="000000"/>
          <w:sz w:val="24"/>
          <w:szCs w:val="24"/>
          <w:lang w:eastAsia="ru-RU"/>
        </w:rPr>
        <w:t xml:space="preserve">е устной речи. </w:t>
      </w:r>
    </w:p>
    <w:p w:rsidR="00A63260" w:rsidRPr="00D11CE0" w:rsidRDefault="00A63260" w:rsidP="00DA30B3">
      <w:pPr>
        <w:spacing w:after="0"/>
        <w:jc w:val="both"/>
        <w:rPr>
          <w:rFonts w:ascii="Times New Roman" w:hAnsi="Times New Roman"/>
          <w:sz w:val="24"/>
          <w:szCs w:val="24"/>
        </w:rPr>
      </w:pPr>
      <w:bookmarkStart w:id="0" w:name="_GoBack"/>
      <w:bookmarkEnd w:id="0"/>
    </w:p>
    <w:sectPr w:rsidR="00A63260" w:rsidRPr="00D11C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174"/>
    <w:rsid w:val="003C7174"/>
    <w:rsid w:val="00A63260"/>
    <w:rsid w:val="00D11CE0"/>
    <w:rsid w:val="00DA30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DF34"/>
  <w15:chartTrackingRefBased/>
  <w15:docId w15:val="{0021C90E-AD1F-4A08-B219-6A3ECECC0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1CE0"/>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11CE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D11CE0"/>
  </w:style>
  <w:style w:type="paragraph" w:styleId="a4">
    <w:name w:val="List Paragraph"/>
    <w:basedOn w:val="a"/>
    <w:uiPriority w:val="34"/>
    <w:qFormat/>
    <w:rsid w:val="00DA30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2069</Words>
  <Characters>11799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Валентина</cp:lastModifiedBy>
  <cp:revision>3</cp:revision>
  <dcterms:created xsi:type="dcterms:W3CDTF">2024-12-08T17:08:00Z</dcterms:created>
  <dcterms:modified xsi:type="dcterms:W3CDTF">2024-12-08T17:15:00Z</dcterms:modified>
</cp:coreProperties>
</file>