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E69" w:rsidRPr="007D1E69" w:rsidRDefault="007D1E69" w:rsidP="007D1E69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</w:pPr>
      <w:bookmarkStart w:id="0" w:name="_GoBack"/>
      <w:r w:rsidRPr="007D1E69">
        <w:rPr>
          <w:rFonts w:ascii="Times New Roman" w:eastAsia="Times New Roman" w:hAnsi="Times New Roman" w:cs="Times New Roman"/>
          <w:color w:val="FF0000"/>
          <w:sz w:val="56"/>
          <w:szCs w:val="56"/>
          <w:lang w:eastAsia="ru-RU"/>
        </w:rPr>
        <w:t xml:space="preserve">Монумент «Родина-мать зовёт!» </w:t>
      </w:r>
      <w:bookmarkEnd w:id="0"/>
      <w:r w:rsidRPr="007D1E69"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  <w:t>создан в 1959 году и представляет собой многометровую фигуру женщины, шагнувшей вперёд с поднятым мечом. Статуя является аллегорическим образом Родины, зовущей своих сыновей на битву с врагом. Монумент находится на Мамаевом кургане в Волгограде (Сталинграде) – городе нашей славы, городе-солдате, городе-герое. «Родина-мать зовёт!» одна из самых высоких статуй мира (высота 85 м), высочайшая статуя России и Европы.</w:t>
      </w:r>
    </w:p>
    <w:p w:rsidR="003D4044" w:rsidRDefault="003D4044"/>
    <w:sectPr w:rsidR="003D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69"/>
    <w:rsid w:val="003D4044"/>
    <w:rsid w:val="007D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2025-02-02T11:23:00Z</dcterms:created>
  <dcterms:modified xsi:type="dcterms:W3CDTF">2025-02-02T11:24:00Z</dcterms:modified>
</cp:coreProperties>
</file>