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453" w:rsidRPr="00780453" w:rsidRDefault="00780453" w:rsidP="00780453">
      <w:pPr>
        <w:spacing w:after="0" w:line="240" w:lineRule="auto"/>
        <w:rPr>
          <w:rFonts w:ascii="Times New Roman" w:hAnsi="Times New Roman" w:cs="Times New Roman"/>
          <w:b/>
          <w:sz w:val="28"/>
          <w:szCs w:val="28"/>
        </w:rPr>
      </w:pPr>
      <w:r w:rsidRPr="00780453">
        <w:rPr>
          <w:rFonts w:ascii="Times New Roman" w:hAnsi="Times New Roman" w:cs="Times New Roman"/>
          <w:b/>
          <w:sz w:val="28"/>
          <w:szCs w:val="28"/>
        </w:rPr>
        <w:t xml:space="preserve">                                     Виды карманов</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Карманы имеют большое значение для оформления внешнего вида изделия. По способу обработки существует четыре основных вида карманов:</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1) накладные (с входом сверху и сбоку),</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2) </w:t>
      </w:r>
      <w:proofErr w:type="spellStart"/>
      <w:r w:rsidRPr="00780453">
        <w:rPr>
          <w:rFonts w:ascii="Times New Roman" w:hAnsi="Times New Roman" w:cs="Times New Roman"/>
          <w:sz w:val="24"/>
          <w:szCs w:val="24"/>
        </w:rPr>
        <w:t>втачные</w:t>
      </w:r>
      <w:proofErr w:type="spellEnd"/>
      <w:r w:rsidRPr="00780453">
        <w:rPr>
          <w:rFonts w:ascii="Times New Roman" w:hAnsi="Times New Roman" w:cs="Times New Roman"/>
          <w:sz w:val="24"/>
          <w:szCs w:val="24"/>
        </w:rPr>
        <w:t>,</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3) </w:t>
      </w:r>
      <w:proofErr w:type="gramStart"/>
      <w:r w:rsidRPr="00780453">
        <w:rPr>
          <w:rFonts w:ascii="Times New Roman" w:hAnsi="Times New Roman" w:cs="Times New Roman"/>
          <w:sz w:val="24"/>
          <w:szCs w:val="24"/>
        </w:rPr>
        <w:t>прорезные</w:t>
      </w:r>
      <w:proofErr w:type="gramEnd"/>
      <w:r w:rsidRPr="00780453">
        <w:rPr>
          <w:rFonts w:ascii="Times New Roman" w:hAnsi="Times New Roman" w:cs="Times New Roman"/>
          <w:sz w:val="24"/>
          <w:szCs w:val="24"/>
        </w:rPr>
        <w:t xml:space="preserve"> (с клапанами и одной обтачкой, с клапанами и двумя обтачками, в рамку, с застежкой-молнией, с листочками),</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4) </w:t>
      </w:r>
      <w:proofErr w:type="spellStart"/>
      <w:r w:rsidRPr="00780453">
        <w:rPr>
          <w:rFonts w:ascii="Times New Roman" w:hAnsi="Times New Roman" w:cs="Times New Roman"/>
          <w:sz w:val="24"/>
          <w:szCs w:val="24"/>
        </w:rPr>
        <w:t>непрорезные</w:t>
      </w:r>
      <w:proofErr w:type="spellEnd"/>
      <w:r w:rsidRPr="00780453">
        <w:rPr>
          <w:rFonts w:ascii="Times New Roman" w:hAnsi="Times New Roman" w:cs="Times New Roman"/>
          <w:sz w:val="24"/>
          <w:szCs w:val="24"/>
        </w:rPr>
        <w:t>, выполненные из основных деталей изделия (как правило, они расположены в швах, рельефах или складках: с клапанами, без клапанов, с листочками, с застежкой-молнией).</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По месту расположения на деталях верхней одежды карманы делятся на две группы:</w:t>
      </w:r>
    </w:p>
    <w:p w:rsidR="00780453" w:rsidRPr="00780453" w:rsidRDefault="00780453" w:rsidP="0078045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1) внешние                </w:t>
      </w:r>
      <w:r w:rsidRPr="00780453">
        <w:rPr>
          <w:rFonts w:ascii="Times New Roman" w:hAnsi="Times New Roman" w:cs="Times New Roman"/>
          <w:sz w:val="24"/>
          <w:szCs w:val="24"/>
        </w:rPr>
        <w:t>2) внутренние.</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Внешние карманы могут обрабатываться всеми четырьмя способами. Их выполняют на основных деталях изделия или в их швах – на полочках, передних и задних половинах брюк, переднем и заднем полотнищах юбки. Внешние карманы могут быть прорезными, </w:t>
      </w:r>
      <w:proofErr w:type="spellStart"/>
      <w:r w:rsidRPr="00780453">
        <w:rPr>
          <w:rFonts w:ascii="Times New Roman" w:hAnsi="Times New Roman" w:cs="Times New Roman"/>
          <w:sz w:val="24"/>
          <w:szCs w:val="24"/>
        </w:rPr>
        <w:t>непрорезными</w:t>
      </w:r>
      <w:proofErr w:type="spellEnd"/>
      <w:r w:rsidRPr="00780453">
        <w:rPr>
          <w:rFonts w:ascii="Times New Roman" w:hAnsi="Times New Roman" w:cs="Times New Roman"/>
          <w:sz w:val="24"/>
          <w:szCs w:val="24"/>
        </w:rPr>
        <w:t xml:space="preserve"> и накладными.</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Внутренние карманы выполняют на деталях внутренней части изделия – с листочками (из основной или подкладочной ткани); с обтачками из основной ткани, окантованными подкладочной тканью или тесьмой; на полочках, </w:t>
      </w:r>
      <w:proofErr w:type="spellStart"/>
      <w:r w:rsidRPr="00780453">
        <w:rPr>
          <w:rFonts w:ascii="Times New Roman" w:hAnsi="Times New Roman" w:cs="Times New Roman"/>
          <w:sz w:val="24"/>
          <w:szCs w:val="24"/>
        </w:rPr>
        <w:t>подбортах</w:t>
      </w:r>
      <w:proofErr w:type="spellEnd"/>
      <w:r w:rsidRPr="00780453">
        <w:rPr>
          <w:rFonts w:ascii="Times New Roman" w:hAnsi="Times New Roman" w:cs="Times New Roman"/>
          <w:sz w:val="24"/>
          <w:szCs w:val="24"/>
        </w:rPr>
        <w:t xml:space="preserve"> и в швах (соединения подкладки изделия с </w:t>
      </w:r>
      <w:proofErr w:type="spellStart"/>
      <w:r w:rsidRPr="00780453">
        <w:rPr>
          <w:rFonts w:ascii="Times New Roman" w:hAnsi="Times New Roman" w:cs="Times New Roman"/>
          <w:sz w:val="24"/>
          <w:szCs w:val="24"/>
        </w:rPr>
        <w:t>подбортом</w:t>
      </w:r>
      <w:proofErr w:type="spellEnd"/>
      <w:r w:rsidRPr="00780453">
        <w:rPr>
          <w:rFonts w:ascii="Times New Roman" w:hAnsi="Times New Roman" w:cs="Times New Roman"/>
          <w:sz w:val="24"/>
          <w:szCs w:val="24"/>
        </w:rPr>
        <w:t xml:space="preserve"> (в женских изделиях); в швах соединения подкладки с горловиной (в куртках для </w:t>
      </w:r>
      <w:proofErr w:type="gramStart"/>
      <w:r w:rsidRPr="00780453">
        <w:rPr>
          <w:rFonts w:ascii="Times New Roman" w:hAnsi="Times New Roman" w:cs="Times New Roman"/>
          <w:sz w:val="24"/>
          <w:szCs w:val="24"/>
        </w:rPr>
        <w:t>размещения</w:t>
      </w:r>
      <w:proofErr w:type="gramEnd"/>
      <w:r w:rsidRPr="00780453">
        <w:rPr>
          <w:rFonts w:ascii="Times New Roman" w:hAnsi="Times New Roman" w:cs="Times New Roman"/>
          <w:sz w:val="24"/>
          <w:szCs w:val="24"/>
        </w:rPr>
        <w:t xml:space="preserve"> притачанного на определенном участке горловины капюшона).</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Несомненно, форма кармана зависит от его предназначения.</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Для обработки внешних прорезных карманов применяются следующие детали:</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Клапан, или листочка – отделочные детали для оформления прорези кармана:</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с подкладкой, которая может быть из основного материала или подкладочной ткани;</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цельнокроеные.</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Обтачка – предназначена для обработки срезов прорези кармана;</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Подкладка – внутренняя часть кармана (состоит из одной или двух частей);</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Подзор – средство оформления кармана:</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в кармане с </w:t>
      </w:r>
      <w:proofErr w:type="spellStart"/>
      <w:r w:rsidRPr="00780453">
        <w:rPr>
          <w:rFonts w:ascii="Times New Roman" w:hAnsi="Times New Roman" w:cs="Times New Roman"/>
          <w:sz w:val="24"/>
          <w:szCs w:val="24"/>
        </w:rPr>
        <w:t>листочкой</w:t>
      </w:r>
      <w:proofErr w:type="spellEnd"/>
      <w:r w:rsidRPr="00780453">
        <w:rPr>
          <w:rFonts w:ascii="Times New Roman" w:hAnsi="Times New Roman" w:cs="Times New Roman"/>
          <w:sz w:val="24"/>
          <w:szCs w:val="24"/>
        </w:rPr>
        <w:t xml:space="preserve"> – оформляет вторую часть его прорези;</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в кармане с клапаном – предупреждает истирание подкладки (для этого его настрачивают на подкладку кармана на уровне входа в карман);</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 </w:t>
      </w:r>
      <w:proofErr w:type="spellStart"/>
      <w:r w:rsidRPr="00780453">
        <w:rPr>
          <w:rFonts w:ascii="Times New Roman" w:hAnsi="Times New Roman" w:cs="Times New Roman"/>
          <w:sz w:val="24"/>
          <w:szCs w:val="24"/>
        </w:rPr>
        <w:t>Долевик</w:t>
      </w:r>
      <w:proofErr w:type="spellEnd"/>
      <w:r w:rsidRPr="00780453">
        <w:rPr>
          <w:rFonts w:ascii="Times New Roman" w:hAnsi="Times New Roman" w:cs="Times New Roman"/>
          <w:sz w:val="24"/>
          <w:szCs w:val="24"/>
        </w:rPr>
        <w:t xml:space="preserve"> – осуществляет функцию предохранения кармана от растяжения в процессе обработки и во время носки изделия; прокладывается с изнаночной стороны кармана. Если роль </w:t>
      </w:r>
      <w:proofErr w:type="spellStart"/>
      <w:r w:rsidRPr="00780453">
        <w:rPr>
          <w:rFonts w:ascii="Times New Roman" w:hAnsi="Times New Roman" w:cs="Times New Roman"/>
          <w:sz w:val="24"/>
          <w:szCs w:val="24"/>
        </w:rPr>
        <w:t>долевика</w:t>
      </w:r>
      <w:proofErr w:type="spellEnd"/>
      <w:r w:rsidRPr="00780453">
        <w:rPr>
          <w:rFonts w:ascii="Times New Roman" w:hAnsi="Times New Roman" w:cs="Times New Roman"/>
          <w:sz w:val="24"/>
          <w:szCs w:val="24"/>
        </w:rPr>
        <w:t xml:space="preserve"> выполняет подкладка кармана, выкроенная по основе в направлении расположения кармана, или же полочки, на которых обрабатываются карманы, дублированы клеевой прокладкой, то </w:t>
      </w:r>
      <w:proofErr w:type="spellStart"/>
      <w:r w:rsidRPr="00780453">
        <w:rPr>
          <w:rFonts w:ascii="Times New Roman" w:hAnsi="Times New Roman" w:cs="Times New Roman"/>
          <w:sz w:val="24"/>
          <w:szCs w:val="24"/>
        </w:rPr>
        <w:t>долевик</w:t>
      </w:r>
      <w:proofErr w:type="spellEnd"/>
      <w:r w:rsidRPr="00780453">
        <w:rPr>
          <w:rFonts w:ascii="Times New Roman" w:hAnsi="Times New Roman" w:cs="Times New Roman"/>
          <w:sz w:val="24"/>
          <w:szCs w:val="24"/>
        </w:rPr>
        <w:t xml:space="preserve"> не ставится.</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sz w:val="24"/>
          <w:szCs w:val="24"/>
        </w:rPr>
        <w:t xml:space="preserve">   Помимо </w:t>
      </w:r>
      <w:proofErr w:type="gramStart"/>
      <w:r w:rsidRPr="00780453">
        <w:rPr>
          <w:rFonts w:ascii="Times New Roman" w:hAnsi="Times New Roman" w:cs="Times New Roman"/>
          <w:sz w:val="24"/>
          <w:szCs w:val="24"/>
        </w:rPr>
        <w:t>вышеперечисленных</w:t>
      </w:r>
      <w:proofErr w:type="gramEnd"/>
      <w:r w:rsidRPr="00780453">
        <w:rPr>
          <w:rFonts w:ascii="Times New Roman" w:hAnsi="Times New Roman" w:cs="Times New Roman"/>
          <w:sz w:val="24"/>
          <w:szCs w:val="24"/>
        </w:rPr>
        <w:t xml:space="preserve"> применяются дополнительные детали кармана: прокладка клапана, листочки, обтачки для придания деталям жесткости и устойчивости.  </w:t>
      </w:r>
    </w:p>
    <w:p w:rsidR="00780453" w:rsidRPr="00780453" w:rsidRDefault="00780453" w:rsidP="00780453">
      <w:pPr>
        <w:spacing w:after="0" w:line="240" w:lineRule="auto"/>
        <w:rPr>
          <w:rFonts w:ascii="Times New Roman" w:hAnsi="Times New Roman" w:cs="Times New Roman"/>
          <w:sz w:val="24"/>
          <w:szCs w:val="24"/>
        </w:rPr>
      </w:pPr>
      <w:r w:rsidRPr="00780453">
        <w:rPr>
          <w:rFonts w:ascii="Times New Roman" w:hAnsi="Times New Roman" w:cs="Times New Roman"/>
          <w:b/>
          <w:sz w:val="24"/>
          <w:szCs w:val="24"/>
        </w:rPr>
        <w:t xml:space="preserve">   </w:t>
      </w:r>
      <w:r w:rsidRPr="00780453">
        <w:rPr>
          <w:rFonts w:ascii="Times New Roman" w:hAnsi="Times New Roman" w:cs="Times New Roman"/>
          <w:b/>
          <w:sz w:val="24"/>
          <w:szCs w:val="24"/>
        </w:rPr>
        <w:t>Накладные карманы</w:t>
      </w:r>
      <w:r w:rsidRPr="00780453">
        <w:rPr>
          <w:rFonts w:ascii="Times New Roman" w:hAnsi="Times New Roman" w:cs="Times New Roman"/>
          <w:sz w:val="24"/>
          <w:szCs w:val="24"/>
        </w:rPr>
        <w:t xml:space="preserve"> идеально подойдут для декорирования изделия, так как они полностью видны с лицевой стороны.</w:t>
      </w:r>
      <w:r w:rsidRPr="00780453">
        <w:rPr>
          <w:rFonts w:ascii="Times New Roman" w:hAnsi="Times New Roman" w:cs="Times New Roman"/>
          <w:sz w:val="24"/>
          <w:szCs w:val="24"/>
        </w:rPr>
        <w:t xml:space="preserve"> </w:t>
      </w:r>
      <w:bookmarkStart w:id="0" w:name="_GoBack"/>
      <w:bookmarkEnd w:id="0"/>
      <w:r w:rsidRPr="00780453">
        <w:rPr>
          <w:rFonts w:ascii="Times New Roman" w:hAnsi="Times New Roman" w:cs="Times New Roman"/>
          <w:sz w:val="24"/>
          <w:szCs w:val="24"/>
        </w:rPr>
        <w:t>Накладные карманы настрачивают с лицевой стороны, обрабатывая края ровно и аккуратно. Их часто выполняют с прокладкой для придания устойчивости ткани и сохранения формы. В качестве прокладочного материала применяют мягкую хлопчатобумажную ткань. Отделкой для кармана могут служить волан, бейка, кант, кружево или шитье. Как правило, отделка расположена по шву притачивания кармана или под планкой, которой обрабатывается вход в карман.</w:t>
      </w:r>
    </w:p>
    <w:p w:rsidR="00780453" w:rsidRPr="00780453" w:rsidRDefault="00780453" w:rsidP="00780453">
      <w:pPr>
        <w:rPr>
          <w:rFonts w:ascii="Times New Roman" w:hAnsi="Times New Roman" w:cs="Times New Roman"/>
          <w:sz w:val="24"/>
          <w:szCs w:val="24"/>
        </w:rPr>
      </w:pPr>
      <w:r w:rsidRPr="00780453">
        <w:rPr>
          <w:rFonts w:ascii="Times New Roman" w:hAnsi="Times New Roman" w:cs="Times New Roman"/>
          <w:sz w:val="24"/>
          <w:szCs w:val="24"/>
        </w:rPr>
        <w:t xml:space="preserve">   Накладные карманы выполняются легче, чем остальные виды, и отличаются от всех перечисленных видов тем, что внутренней частью подкладки служит полочка. Они могут быть с входом сверху или сбоку, с прорезами на кармане с </w:t>
      </w:r>
      <w:proofErr w:type="spellStart"/>
      <w:r w:rsidRPr="00780453">
        <w:rPr>
          <w:rFonts w:ascii="Times New Roman" w:hAnsi="Times New Roman" w:cs="Times New Roman"/>
          <w:sz w:val="24"/>
          <w:szCs w:val="24"/>
        </w:rPr>
        <w:t>листочкой</w:t>
      </w:r>
      <w:proofErr w:type="spellEnd"/>
      <w:r w:rsidRPr="00780453">
        <w:rPr>
          <w:rFonts w:ascii="Times New Roman" w:hAnsi="Times New Roman" w:cs="Times New Roman"/>
          <w:sz w:val="24"/>
          <w:szCs w:val="24"/>
        </w:rPr>
        <w:t>, клапаном или в рамку; со</w:t>
      </w:r>
      <w:r w:rsidRPr="00780453">
        <w:rPr>
          <w:rFonts w:ascii="Times New Roman" w:hAnsi="Times New Roman" w:cs="Times New Roman"/>
          <w:sz w:val="24"/>
          <w:szCs w:val="24"/>
        </w:rPr>
        <w:t xml:space="preserve"> </w:t>
      </w:r>
      <w:r w:rsidRPr="00780453">
        <w:rPr>
          <w:rFonts w:ascii="Times New Roman" w:hAnsi="Times New Roman" w:cs="Times New Roman"/>
          <w:sz w:val="24"/>
          <w:szCs w:val="24"/>
        </w:rPr>
        <w:t>складками, рельефами, патами, хлястиками; с прямыми углами и закругленными; с подкладкой или без нее.</w:t>
      </w:r>
      <w:r w:rsidRPr="00780453">
        <w:rPr>
          <w:rFonts w:ascii="Times New Roman" w:hAnsi="Times New Roman" w:cs="Times New Roman"/>
          <w:sz w:val="24"/>
          <w:szCs w:val="24"/>
        </w:rPr>
        <w:t xml:space="preserve">   </w:t>
      </w:r>
    </w:p>
    <w:p w:rsidR="00780453" w:rsidRPr="00780453" w:rsidRDefault="00780453" w:rsidP="00780453">
      <w:pPr>
        <w:rPr>
          <w:rFonts w:ascii="Times New Roman" w:hAnsi="Times New Roman" w:cs="Times New Roman"/>
          <w:sz w:val="24"/>
          <w:szCs w:val="24"/>
        </w:rPr>
      </w:pPr>
      <w:r w:rsidRPr="00780453">
        <w:rPr>
          <w:rFonts w:ascii="Times New Roman" w:hAnsi="Times New Roman" w:cs="Times New Roman"/>
          <w:b/>
          <w:sz w:val="24"/>
          <w:szCs w:val="24"/>
        </w:rPr>
        <w:lastRenderedPageBreak/>
        <w:t xml:space="preserve">          </w:t>
      </w:r>
      <w:proofErr w:type="spellStart"/>
      <w:r w:rsidRPr="00780453">
        <w:rPr>
          <w:rFonts w:ascii="Times New Roman" w:hAnsi="Times New Roman" w:cs="Times New Roman"/>
          <w:b/>
          <w:sz w:val="24"/>
          <w:szCs w:val="24"/>
        </w:rPr>
        <w:t>Втачные</w:t>
      </w:r>
      <w:proofErr w:type="spellEnd"/>
      <w:r w:rsidRPr="00780453">
        <w:rPr>
          <w:rFonts w:ascii="Times New Roman" w:hAnsi="Times New Roman" w:cs="Times New Roman"/>
          <w:b/>
          <w:sz w:val="24"/>
          <w:szCs w:val="24"/>
        </w:rPr>
        <w:t xml:space="preserve"> карманы</w:t>
      </w:r>
      <w:r w:rsidRPr="00780453">
        <w:rPr>
          <w:rFonts w:ascii="Times New Roman" w:hAnsi="Times New Roman" w:cs="Times New Roman"/>
          <w:sz w:val="24"/>
          <w:szCs w:val="24"/>
        </w:rPr>
        <w:t xml:space="preserve"> обычно встречаются на спортивной одежде. Особенно эффектно они выглядят на изделиях из клетчатых или полосатых тканей, если полоска или клетка на кармане располагаются под некоторым углом к соответствующему рисунку основной детали изделия. При изготовлении </w:t>
      </w:r>
      <w:proofErr w:type="spellStart"/>
      <w:r w:rsidRPr="00780453">
        <w:rPr>
          <w:rFonts w:ascii="Times New Roman" w:hAnsi="Times New Roman" w:cs="Times New Roman"/>
          <w:sz w:val="24"/>
          <w:szCs w:val="24"/>
        </w:rPr>
        <w:t>втачного</w:t>
      </w:r>
      <w:proofErr w:type="spellEnd"/>
      <w:r w:rsidRPr="00780453">
        <w:rPr>
          <w:rFonts w:ascii="Times New Roman" w:hAnsi="Times New Roman" w:cs="Times New Roman"/>
          <w:sz w:val="24"/>
          <w:szCs w:val="24"/>
        </w:rPr>
        <w:t xml:space="preserve"> кармана по его контуру делается вырез, края которого обрабатываются специальной обтачкой. Впоследствии вырез заполняется карманом.</w:t>
      </w:r>
    </w:p>
    <w:p w:rsidR="00780453" w:rsidRPr="00780453" w:rsidRDefault="00780453" w:rsidP="00780453">
      <w:pPr>
        <w:rPr>
          <w:rFonts w:ascii="Times New Roman" w:hAnsi="Times New Roman" w:cs="Times New Roman"/>
          <w:sz w:val="24"/>
          <w:szCs w:val="24"/>
        </w:rPr>
      </w:pPr>
      <w:r w:rsidRPr="00780453">
        <w:rPr>
          <w:rFonts w:ascii="Times New Roman" w:hAnsi="Times New Roman" w:cs="Times New Roman"/>
          <w:b/>
          <w:sz w:val="24"/>
          <w:szCs w:val="24"/>
        </w:rPr>
        <w:t xml:space="preserve">          </w:t>
      </w:r>
      <w:r w:rsidRPr="00780453">
        <w:rPr>
          <w:rFonts w:ascii="Times New Roman" w:hAnsi="Times New Roman" w:cs="Times New Roman"/>
          <w:b/>
          <w:sz w:val="24"/>
          <w:szCs w:val="24"/>
        </w:rPr>
        <w:t>Прорезные карманы</w:t>
      </w:r>
      <w:r w:rsidRPr="00780453">
        <w:rPr>
          <w:rFonts w:ascii="Times New Roman" w:hAnsi="Times New Roman" w:cs="Times New Roman"/>
          <w:sz w:val="24"/>
          <w:szCs w:val="24"/>
        </w:rPr>
        <w:t xml:space="preserve"> широко применяют на любых изделиях – платьях, костюмах, блузах, юбках, брюках и др. В зависимости от фасона линия разреза кармана может быть горизонтальной, вертикальной, наклонной или фигурной. Обычно длина разреза составляет 13–15 см. Вход в прорезной карман может быть обработан обтачками, клапаном или </w:t>
      </w:r>
      <w:proofErr w:type="spellStart"/>
      <w:r w:rsidRPr="00780453">
        <w:rPr>
          <w:rFonts w:ascii="Times New Roman" w:hAnsi="Times New Roman" w:cs="Times New Roman"/>
          <w:sz w:val="24"/>
          <w:szCs w:val="24"/>
        </w:rPr>
        <w:t>листочкой</w:t>
      </w:r>
      <w:proofErr w:type="spellEnd"/>
      <w:r w:rsidRPr="00780453">
        <w:rPr>
          <w:rFonts w:ascii="Times New Roman" w:hAnsi="Times New Roman" w:cs="Times New Roman"/>
          <w:sz w:val="24"/>
          <w:szCs w:val="24"/>
        </w:rPr>
        <w:t xml:space="preserve">. Первый вариант представляет собой обработку двумя отдельными сложенными вдвое полосками (обтачками) из основной или отделочной ткани. Линии притачивания обтачек образуют прямоугольник – рамку карману, длину и высоту которой выбирают произвольно. Внутренняя часть кармана образуется двумя мешковинами. Такой вид кармана часто называют карманом «в рамку». Прорезной карман с клапаном является его разновидностью. Основное отличие состоит в замене верхней обтачки клапаном, который представляет собой планку, закрывающую вход в карман. Прорезной карман с клапаном является одним из самых распространенных в изделиях верхней одежды. Довольно часто встречается прорезной карман с </w:t>
      </w:r>
      <w:proofErr w:type="spellStart"/>
      <w:r w:rsidRPr="00780453">
        <w:rPr>
          <w:rFonts w:ascii="Times New Roman" w:hAnsi="Times New Roman" w:cs="Times New Roman"/>
          <w:sz w:val="24"/>
          <w:szCs w:val="24"/>
        </w:rPr>
        <w:t>листочкой</w:t>
      </w:r>
      <w:proofErr w:type="spellEnd"/>
      <w:r w:rsidRPr="00780453">
        <w:rPr>
          <w:rFonts w:ascii="Times New Roman" w:hAnsi="Times New Roman" w:cs="Times New Roman"/>
          <w:sz w:val="24"/>
          <w:szCs w:val="24"/>
        </w:rPr>
        <w:t>. Его особенность заключается в наличии так называемой листочк</w:t>
      </w:r>
      <w:proofErr w:type="gramStart"/>
      <w:r w:rsidRPr="00780453">
        <w:rPr>
          <w:rFonts w:ascii="Times New Roman" w:hAnsi="Times New Roman" w:cs="Times New Roman"/>
          <w:sz w:val="24"/>
          <w:szCs w:val="24"/>
        </w:rPr>
        <w:t>и–</w:t>
      </w:r>
      <w:proofErr w:type="gramEnd"/>
      <w:r w:rsidRPr="00780453">
        <w:rPr>
          <w:rFonts w:ascii="Times New Roman" w:hAnsi="Times New Roman" w:cs="Times New Roman"/>
          <w:sz w:val="24"/>
          <w:szCs w:val="24"/>
        </w:rPr>
        <w:t xml:space="preserve"> планки, которая отогнута вверх. В данном случае листочка заменяет нижнюю обтачку. Как правило, длину входа в карман принимают 14–16 см, а ширину листочки – 2,5–3 см.</w:t>
      </w:r>
    </w:p>
    <w:sectPr w:rsidR="00780453" w:rsidRPr="007804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453"/>
    <w:rsid w:val="00000C1F"/>
    <w:rsid w:val="00087B30"/>
    <w:rsid w:val="00780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775</Words>
  <Characters>4424</Characters>
  <Application>Microsoft Office Word</Application>
  <DocSecurity>0</DocSecurity>
  <Lines>36</Lines>
  <Paragraphs>10</Paragraphs>
  <ScaleCrop>false</ScaleCrop>
  <Company>SPecialiST RePack</Company>
  <LinksUpToDate>false</LinksUpToDate>
  <CharactersWithSpaces>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Григорий</dc:creator>
  <cp:lastModifiedBy>Григорий</cp:lastModifiedBy>
  <cp:revision>1</cp:revision>
  <dcterms:created xsi:type="dcterms:W3CDTF">2016-10-10T07:30:00Z</dcterms:created>
  <dcterms:modified xsi:type="dcterms:W3CDTF">2016-10-10T07:42:00Z</dcterms:modified>
</cp:coreProperties>
</file>