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50" w:rsidRDefault="00221630" w:rsidP="002216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D38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Консультация </w:t>
      </w:r>
      <w:r w:rsidR="00830F8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r w:rsidR="00C2645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 тему:</w:t>
      </w:r>
    </w:p>
    <w:p w:rsidR="00221630" w:rsidRPr="00AD38F3" w:rsidRDefault="00221630" w:rsidP="002216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D38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«Нетрадиционные методы развития мелкой моторики»</w:t>
      </w:r>
    </w:p>
    <w:p w:rsidR="00221630" w:rsidRPr="00AD38F3" w:rsidRDefault="00221630" w:rsidP="00221630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D38F3">
        <w:rPr>
          <w:rFonts w:ascii="Times New Roman" w:eastAsia="Times New Roman" w:hAnsi="Times New Roman" w:cs="Times New Roman"/>
          <w:sz w:val="32"/>
          <w:szCs w:val="32"/>
          <w:lang w:eastAsia="ru-RU"/>
        </w:rPr>
        <w:t>Выполнила учитель-логопед</w:t>
      </w:r>
    </w:p>
    <w:p w:rsidR="00221630" w:rsidRPr="00AD38F3" w:rsidRDefault="00221630" w:rsidP="00221630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8F3">
        <w:rPr>
          <w:rFonts w:ascii="Times New Roman" w:eastAsia="Times New Roman" w:hAnsi="Times New Roman" w:cs="Times New Roman"/>
          <w:sz w:val="32"/>
          <w:szCs w:val="32"/>
          <w:lang w:eastAsia="ru-RU"/>
        </w:rPr>
        <w:t>Журавская Ольга Вячеславов</w:t>
      </w:r>
      <w:r w:rsidRPr="00AD38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У детей с проблемами в речевом развитии очень часто наблюдается недостаточность двигательной активности, в том числе и плохая координация мелкой моторики пальцев рук. Учеными доказано, что формирование устной речи ребенка начинается тогда, когда движения пальцев рук достигают достаточной точности. Уровень развития речи у детей всегда находится в прямой зависимости от степени развития тонких движений пальцев рук.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Для развития мелкой моторики наряду с традиционными методами и приемами используются и нетрадиционные.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К нетрадиционным относятся игры и упражнения с использованием «сухого» бассейна, использование природного материала (шишки, орехи, крупы, семена растений, песок, камни, применение различных бытовых предметов (прищепки, решетки, щетки, расчески, бигуди, карандаши, резинки для волос и многое другое).</w:t>
      </w:r>
      <w:proofErr w:type="gramEnd"/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Нетрадиционный материал предоставляет широкие возможности для тренировки мелких мышц кисти в различных видах деятельности, носящих игровой характер.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Помимо развития мелкой моторики и тонких дифференцированных движений пальцев проведение упражнений с использованием нестандартного оборудования, сопровождаемые стихотворным текстом или выполняемые под музыку, направлены на решение следующих задач: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— формирование познавательной активности и творческого воображения детей;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— развитие зрительного, слухового восприятия, творческого воображения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азвитие психических процессов: внимания, памяти, мышления, воображения;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— развитие просодической стороны речи: чувства темпа, ритма, силы голоса, дикции, выразительности речи.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Такие игры способствуют созданию положительного эмоционального фона, воспитывают усидчивость, формируют положительную мотивацию на занятии.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интересны детям игры с природным материалом. Он всегда доступен, не требует больших финансовых затрат, помогает снять эмоциональное напряжение у детей.</w:t>
      </w:r>
    </w:p>
    <w:p w:rsidR="005A691A" w:rsidRPr="00AD38F3" w:rsidRDefault="005A691A" w:rsidP="005A691A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Игра с еловыми шишками.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Раз, два, три, четыре, пять,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Шишку будем мы катать.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Шишку будем мы катать,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Раз, два, три, четыре, пять.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Еловая шишка колет ладошки,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Мы покатаем шишку немножко.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5A69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Перекатывать шишку между ладонями до появления чувства приятного тепла и легкого покраснения.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Также шишки можно сжимать и разжимать обеими руками одновременно или поочередно, воздействовать на кончики пальцев и ладошки постукиванием и вращательными движениями, прокатывание шишки от кончиков пальцев к запястью, локтю и обратно.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A691A" w:rsidRPr="00AD38F3" w:rsidRDefault="005A691A" w:rsidP="00830F8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Аналогичные упражнения можно выполнять с грецкими орехами, сосновыми шишками, каштанами, косточками абрикоса или персика.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Рисование на песке и крупах очень нравится детям. На подносе ровным слоем насыпан песок или крупа (манка, пшено, гречка, рис и др.). Дети кончиками пальцев, ладошками, кулачками рисуют разные рисунки по образцу или словесной инструкции, инсценируют 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стихи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песенки, выкладывают узоры из камней.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Крупы, косточки абрикоса, персика, вишни, семена гороха, фасоли, подсолнечника можно использовать для заполнения «сухого» бассейна.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Небольшая глубокая миска (диаметром 25-30 см, высотой 15-20 см) заполняется на 8 см промытой и просушенной крупой. Ребенок 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погружает руки как можно глубже, производя различные действия: «помешать» крупу, одновременно сжимая и разжимая пальцы рук, найти на дне «бассейна» спрятанные игрушки или предметы.</w:t>
      </w:r>
    </w:p>
    <w:p w:rsidR="005A691A" w:rsidRPr="00AD38F3" w:rsidRDefault="005A691A" w:rsidP="00EA21E9">
      <w:pPr>
        <w:spacing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Прекрасным орудием для развития пальцев и кисти рук является обычная хозяйственная прищепка. 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Их можно использовать как для закрепления навыка открывания прищепки, прикрепляя прищепки к любым предметам – тарелки, картонки, картинки (добавление недостающих деталей, так и для проведения самомассажа подушечек пальцев.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End"/>
    </w:p>
    <w:p w:rsidR="005A691A" w:rsidRPr="00AD38F3" w:rsidRDefault="005A691A" w:rsidP="00EA21E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Сильно кусает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Котенок-глупыш!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Он думает, что это</w:t>
      </w:r>
      <w:proofErr w:type="gramStart"/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е палец, а мышь!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Но я же играю с тобою, малыш!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 будешь кусаться – скажу тебе: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«Кыш! »</w:t>
      </w:r>
    </w:p>
    <w:p w:rsidR="005A691A" w:rsidRPr="00AD38F3" w:rsidRDefault="005A691A" w:rsidP="00EA21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Бельевой прищепкой дети прищепляют ногтевые фаланги пальцев правой, а затем левой руки на каждый ударный слог – от большого пальца к мизинцу.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М. Рогожникова.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8A59CE" w:rsidRPr="00AD38F3" w:rsidRDefault="005A691A" w:rsidP="00EA21E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Бусы или четки, длинные бигуди, ребристые карандаши, зубная щетка, резинки для волос, платочки, шнурки и веревочки – все это можно использовать для развития мелкой моторики. Доступность материала позволяет разнообразить работу логопеда. Игры с нетрадиционным оборудованием можно рекомендовать родителям для работы дома.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A21E9" w:rsidRPr="00AD38F3" w:rsidRDefault="005A691A" w:rsidP="00EA21E9">
      <w:pPr>
        <w:spacing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Игра с резинкой для волос.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Перстенек.</w:t>
      </w:r>
    </w:p>
    <w:p w:rsidR="00342827" w:rsidRPr="00AD38F3" w:rsidRDefault="005A691A" w:rsidP="00EA21E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На пальце – перстенек.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Он блестит, как огонек.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Крутился, искрился,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С пальчика свалился –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D38F3">
        <w:rPr>
          <w:rFonts w:ascii="Times New Roman" w:hAnsi="Times New Roman" w:cs="Times New Roman"/>
          <w:sz w:val="28"/>
          <w:szCs w:val="28"/>
        </w:rPr>
        <w:br/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назад возвратился.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A21E9" w:rsidRPr="00AD38F3" w:rsidRDefault="005A691A" w:rsidP="0034282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Надеваем и снимаем резинку на большой палец,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42827"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 указательный,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42827"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 средний,</w:t>
      </w:r>
      <w:r w:rsidR="00342827"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2827"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 безымянный,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42827"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а мизинец.</w:t>
      </w:r>
      <w:r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End"/>
    </w:p>
    <w:p w:rsidR="00342827" w:rsidRPr="00AD38F3" w:rsidRDefault="005A691A" w:rsidP="00EA21E9">
      <w:pPr>
        <w:spacing w:line="36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же стихотворение можно использовать для игры с пружинками </w:t>
      </w:r>
      <w:proofErr w:type="spell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Су-джок</w:t>
      </w:r>
      <w:proofErr w:type="spell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A21E9" w:rsidRPr="00AD38F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13C34" w:rsidRPr="00AD38F3" w:rsidRDefault="00342827" w:rsidP="003428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Уровень развития речи детей находится в прямой зависимости от степени сформированности тонких движений пальцев рук. Поэтому необходимо уделять </w:t>
      </w:r>
      <w:proofErr w:type="gramStart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большое</w:t>
      </w:r>
      <w:proofErr w:type="gramEnd"/>
      <w:r w:rsidRPr="00AD38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внимания развитию движения пальцев рук и совершенствованию мелкой моторики рук ребенка. Больше всего на свете маленький ребенок хочет двигаться, для него движение - есть способ познания мира. Значит, чем точнее и четче будут детские движения, тем глубже и осмысленнее знакомство ребенка с миром.</w:t>
      </w:r>
    </w:p>
    <w:sectPr w:rsidR="00B13C34" w:rsidRPr="00AD38F3" w:rsidSect="00221630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0D5" w:rsidRDefault="003500D5" w:rsidP="00221630">
      <w:pPr>
        <w:spacing w:after="0" w:line="240" w:lineRule="auto"/>
      </w:pPr>
      <w:r>
        <w:separator/>
      </w:r>
    </w:p>
  </w:endnote>
  <w:endnote w:type="continuationSeparator" w:id="0">
    <w:p w:rsidR="003500D5" w:rsidRDefault="003500D5" w:rsidP="00221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458176"/>
      <w:docPartObj>
        <w:docPartGallery w:val="Page Numbers (Bottom of Page)"/>
        <w:docPartUnique/>
      </w:docPartObj>
    </w:sdtPr>
    <w:sdtContent>
      <w:p w:rsidR="00221630" w:rsidRDefault="003132E8">
        <w:pPr>
          <w:pStyle w:val="a5"/>
          <w:jc w:val="center"/>
        </w:pPr>
        <w:r>
          <w:fldChar w:fldCharType="begin"/>
        </w:r>
        <w:r w:rsidR="00221630">
          <w:instrText>PAGE   \* MERGEFORMAT</w:instrText>
        </w:r>
        <w:r>
          <w:fldChar w:fldCharType="separate"/>
        </w:r>
        <w:r w:rsidR="00C26450">
          <w:rPr>
            <w:noProof/>
          </w:rPr>
          <w:t>4</w:t>
        </w:r>
        <w:r>
          <w:fldChar w:fldCharType="end"/>
        </w:r>
      </w:p>
    </w:sdtContent>
  </w:sdt>
  <w:p w:rsidR="00221630" w:rsidRDefault="002216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0D5" w:rsidRDefault="003500D5" w:rsidP="00221630">
      <w:pPr>
        <w:spacing w:after="0" w:line="240" w:lineRule="auto"/>
      </w:pPr>
      <w:r>
        <w:separator/>
      </w:r>
    </w:p>
  </w:footnote>
  <w:footnote w:type="continuationSeparator" w:id="0">
    <w:p w:rsidR="003500D5" w:rsidRDefault="003500D5" w:rsidP="002216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0D6C"/>
    <w:rsid w:val="00202505"/>
    <w:rsid w:val="00221630"/>
    <w:rsid w:val="003132E8"/>
    <w:rsid w:val="00342827"/>
    <w:rsid w:val="003500D5"/>
    <w:rsid w:val="00530D6C"/>
    <w:rsid w:val="005A691A"/>
    <w:rsid w:val="007B2C33"/>
    <w:rsid w:val="00830F89"/>
    <w:rsid w:val="008A59CE"/>
    <w:rsid w:val="00AD38F3"/>
    <w:rsid w:val="00B13C34"/>
    <w:rsid w:val="00C26450"/>
    <w:rsid w:val="00E944C3"/>
    <w:rsid w:val="00EA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691A"/>
  </w:style>
  <w:style w:type="paragraph" w:styleId="a3">
    <w:name w:val="header"/>
    <w:basedOn w:val="a"/>
    <w:link w:val="a4"/>
    <w:uiPriority w:val="99"/>
    <w:unhideWhenUsed/>
    <w:rsid w:val="0022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1630"/>
  </w:style>
  <w:style w:type="paragraph" w:styleId="a5">
    <w:name w:val="footer"/>
    <w:basedOn w:val="a"/>
    <w:link w:val="a6"/>
    <w:uiPriority w:val="99"/>
    <w:unhideWhenUsed/>
    <w:rsid w:val="0022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1630"/>
  </w:style>
  <w:style w:type="paragraph" w:styleId="a7">
    <w:name w:val="Balloon Text"/>
    <w:basedOn w:val="a"/>
    <w:link w:val="a8"/>
    <w:uiPriority w:val="99"/>
    <w:semiHidden/>
    <w:unhideWhenUsed/>
    <w:rsid w:val="00AD3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38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691A"/>
  </w:style>
  <w:style w:type="paragraph" w:styleId="a3">
    <w:name w:val="header"/>
    <w:basedOn w:val="a"/>
    <w:link w:val="a4"/>
    <w:uiPriority w:val="99"/>
    <w:unhideWhenUsed/>
    <w:rsid w:val="0022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1630"/>
  </w:style>
  <w:style w:type="paragraph" w:styleId="a5">
    <w:name w:val="footer"/>
    <w:basedOn w:val="a"/>
    <w:link w:val="a6"/>
    <w:uiPriority w:val="99"/>
    <w:unhideWhenUsed/>
    <w:rsid w:val="00221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1630"/>
  </w:style>
  <w:style w:type="paragraph" w:styleId="a7">
    <w:name w:val="Balloon Text"/>
    <w:basedOn w:val="a"/>
    <w:link w:val="a8"/>
    <w:uiPriority w:val="99"/>
    <w:semiHidden/>
    <w:unhideWhenUsed/>
    <w:rsid w:val="00AD3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38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8</cp:revision>
  <cp:lastPrinted>2014-05-10T12:49:00Z</cp:lastPrinted>
  <dcterms:created xsi:type="dcterms:W3CDTF">2013-09-17T16:12:00Z</dcterms:created>
  <dcterms:modified xsi:type="dcterms:W3CDTF">2022-10-15T13:13:00Z</dcterms:modified>
</cp:coreProperties>
</file>