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897B" w14:textId="7A295C38" w:rsidR="009E33EC" w:rsidRDefault="009E33EC" w:rsidP="004B5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 xml:space="preserve">Бурдина Наталья Сергеевна </w:t>
      </w:r>
    </w:p>
    <w:p w14:paraId="0A852EDD" w14:textId="55917F89" w:rsidR="004B53A5" w:rsidRPr="004B53A5" w:rsidRDefault="004B53A5" w:rsidP="004B5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Эффективные практики, способствующие повышению уровня читательской грамотности на уроках русского языка и литературы</w:t>
      </w:r>
    </w:p>
    <w:p w14:paraId="32639A6B" w14:textId="77777777" w:rsidR="004B53A5" w:rsidRDefault="004B53A5" w:rsidP="004B53A5">
      <w:pPr>
        <w:pStyle w:val="a3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</w:t>
      </w:r>
      <w:r w:rsidRPr="004B53A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Читать -  значит «… извлечь из мёртвой буквы живой смысл…» </w:t>
      </w:r>
      <w:proofErr w:type="spellStart"/>
      <w:r w:rsidRPr="004B53A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К.Д.Ушинский</w:t>
      </w:r>
      <w:proofErr w:type="spellEnd"/>
      <w:r w:rsidRPr="004B53A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.</w:t>
      </w:r>
    </w:p>
    <w:p w14:paraId="3227D550" w14:textId="77777777" w:rsidR="004B53A5" w:rsidRPr="004B53A5" w:rsidRDefault="004B53A5" w:rsidP="004B53A5">
      <w:pPr>
        <w:pStyle w:val="a3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14:paraId="3D2F1AC1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Следуя из требований сегодняшнего развивающегося быстрыми темпами общества, выделяется главная составляющая – это чтение. Чтение осознанное, направленное на приобретение знаний и тех знаний, которые помогут человеку быть конкурентоспособной личностью. </w:t>
      </w:r>
    </w:p>
    <w:p w14:paraId="53223CE6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сегодняшний день мы наблюдаем падение интереса к чтению, а отсюда и дефицит знаний, информации. Падение интереса к чтению – это ступень к кризису читательской грамотности. И на данный момент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наше общество находится в кризисе читательской грамотности и культуры. Как это не парадоксально, 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 в условиях стремительного развития мира (информационно-коммуникационных технологий) в обществе сокращается доля читающего населения.  Данная проблема масштабна – это не проблема одного человека, а проблема целого общества. Как такую глобальную проблему может решить обычный учитель? Да, он не может объять необъятное, но он может в каждом своём ученике  раскрыть умения,  и направить их на приобретение знаний, необходимых ему для развития и самосовершенствования, а также  помочь ему научиться учиться.</w:t>
      </w:r>
    </w:p>
    <w:p w14:paraId="638714C6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Кризис читательской грамотности развивался постепенно, и первая его ступень - это   кризис детского чтения. Что же такое читательская грамотность? Возьмем за определение положение исследования PISA – это способность обучающихся к осмыслению письменных текстов и рефлексии их, к использованию их содержания для достижения собственных целей, развития знаний и возможностей для активного участия в жизни общества. Главное, конечно, это понимание и умение правильно использовать прочитанное для достижения жизненных целей.</w:t>
      </w:r>
    </w:p>
    <w:p w14:paraId="5034EC3C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Сказать, что современные дети не читают, нельзя. Они читают, но что? Очень сильно изменился репертуар книг для детского чтения. Современный ребенок больше склонен к чтению книг такого направления как: фантастика, юмор, ужастик, детективы, комиксы и многие другие направления, но он практически не читает поэзию и классику.  В чем же тогда причины падения интереса к чтению и постоянного его уменьшения по мере взросления. Ведь, если сегодня не читающий ребёнок, то завтра – не конкурентоспособная личность. В чем же причины низкого уровня чтения у подрастающего поколения?</w:t>
      </w:r>
    </w:p>
    <w:p w14:paraId="1957A0C0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На мой взгляд, их много (ведь это неспроста проблема глобального масштаба). Под наиболее главными причинами я бы хотела отметить:</w:t>
      </w:r>
    </w:p>
    <w:p w14:paraId="51BEAF41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заинтересованные в воспитании родители  (на сегодняшний день число неблагополучных семей очень высоко, а отсюда нет примера и нет результата)</w:t>
      </w:r>
    </w:p>
    <w:p w14:paraId="1B5631B9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Утрата ценности книги и предпочтение СМИ (чтение заменяем многочасовым просмотром телевизора, игрой на компьютере).</w:t>
      </w:r>
    </w:p>
    <w:p w14:paraId="54BE4944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Как тогда учителю изменить сложившуюся ситуацию по отношению к чтению? Как помочь школьнику не утонуть в огромном потоке информации и научить его   самому  видеть необходимость в чтении и поиске нужной, точной информации?  Для этого нужно понять, в чем же заключается сущность понятия «читательская грамотность» в контексте современного мира? Читательская грамотность – это не перелистывание книги, рассматривание картинок, это умение размышлять над прочитанным текстом,  отбирать необходимую информацию в огромном потоке информации и найти ей применение в своей жизненной ситуации. Читательская грамотность – это первая ступень в функциональной грамотности. Функциональная грамотность – это фундаментальная основа, способствующая активному участию человека в социальной, культурной, политико-экономической деятельности и, конечно же, это обучение на протяжении всей жизни.</w:t>
      </w:r>
    </w:p>
    <w:p w14:paraId="230DA559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      Почему же уделяется огромное внимание читательской грамотности? Авторы концепции развития универсальных учебных действий (научный руководитель А. Г. </w:t>
      </w:r>
      <w:proofErr w:type="spellStart"/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Асмолов</w:t>
      </w:r>
      <w:proofErr w:type="spellEnd"/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подчёркивают, что важнейшей задачей современной системы образования </w:t>
      </w: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является обеспечение школьникам умения учиться, способности к саморазвитию и самосовершенствованию. При этом знания, умения и навыки формируются, применяются и сохраняются в тесной связи с активными действиями самих учащихся.</w:t>
      </w:r>
    </w:p>
    <w:p w14:paraId="5D8D1388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Давайте рассмотрим модель выпускника средней школы. Каким он должен быть?</w:t>
      </w:r>
    </w:p>
    <w:p w14:paraId="08333E32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Выпускник средней школы должен обладать определенными способностями, то есть:</w:t>
      </w:r>
    </w:p>
    <w:p w14:paraId="30E5CC52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-управленческие (способность к решению возникших проблем)</w:t>
      </w:r>
    </w:p>
    <w:p w14:paraId="7ADC3C8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-информационные (способность к самообразованию на протяжении всей жизни)</w:t>
      </w:r>
    </w:p>
    <w:p w14:paraId="6E0BFA76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-коммуникативные (владение устной и письменной речью на родном языке и других языках)</w:t>
      </w:r>
    </w:p>
    <w:p w14:paraId="5C9469D7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-социальные (готовый к взаимодействию в обществе)</w:t>
      </w:r>
    </w:p>
    <w:p w14:paraId="44AD4960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-личностные (обладающий способностью самоорганизации, самореализации)</w:t>
      </w:r>
    </w:p>
    <w:p w14:paraId="46E4D3C6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-гражданские (патриот своего государства; знающий и владеющий своими гражданскими правами)</w:t>
      </w:r>
    </w:p>
    <w:p w14:paraId="539D1BFC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>-технологические (эффективный пользователь технологиями разного направления)</w:t>
      </w:r>
    </w:p>
    <w:p w14:paraId="4D477035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Глядя на модель выпускника можно сделать вывод, что сегодня потребность общества в «человеке читающем» - высока. Вот здесь на помощь приходим мы – учителя, готовые помочь ребёнку не утонуть в огромном мире информации и сложном процессе чтения, а стать пловцом в море информации и быть готовым к постижению новых потоков информации и научиться направлять потоки информации в нужное русло для решения поставленных задач и проблем.</w:t>
      </w:r>
    </w:p>
    <w:p w14:paraId="48A87D0A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А для этого педагогу самому необходимо изменить свой стиль преподавания. Применять на практике активные, </w:t>
      </w:r>
      <w:proofErr w:type="spellStart"/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деятельностные</w:t>
      </w:r>
      <w:proofErr w:type="spellEnd"/>
      <w:r w:rsidRPr="004B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личностно-ориентированные, развивающие образовательные технологии, различные приемы и методы работы с текстом.</w:t>
      </w:r>
    </w:p>
    <w:p w14:paraId="02D1D608" w14:textId="77777777" w:rsidR="004B53A5" w:rsidRPr="004B53A5" w:rsidRDefault="004B53A5" w:rsidP="004B53A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B53A5">
        <w:rPr>
          <w:rFonts w:ascii="Times New Roman" w:eastAsia="Times New Roman" w:hAnsi="Times New Roman" w:cs="Times New Roman"/>
          <w:sz w:val="24"/>
          <w:szCs w:val="24"/>
        </w:rPr>
        <w:t xml:space="preserve">   Рассмотрим некоторые формы и методы работы по совершенствованию читательской грамотности учащихся на уроках русского языка и литературы.</w:t>
      </w:r>
    </w:p>
    <w:p w14:paraId="470CABE0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В учебниках по русскому языку читательская грамотность формируется на основе работы со </w:t>
      </w:r>
      <w:r w:rsidRPr="004B53A5">
        <w:rPr>
          <w:rFonts w:ascii="Times New Roman" w:hAnsi="Times New Roman" w:cs="Times New Roman"/>
          <w:i/>
          <w:iCs/>
          <w:sz w:val="24"/>
          <w:szCs w:val="24"/>
        </w:rPr>
        <w:t>сплошными</w:t>
      </w:r>
      <w:r w:rsidRPr="004B53A5">
        <w:rPr>
          <w:rFonts w:ascii="Times New Roman" w:hAnsi="Times New Roman" w:cs="Times New Roman"/>
          <w:sz w:val="24"/>
          <w:szCs w:val="24"/>
        </w:rPr>
        <w:t xml:space="preserve"> и </w:t>
      </w:r>
      <w:r w:rsidRPr="004B53A5">
        <w:rPr>
          <w:rFonts w:ascii="Times New Roman" w:hAnsi="Times New Roman" w:cs="Times New Roman"/>
          <w:i/>
          <w:iCs/>
          <w:sz w:val="24"/>
          <w:szCs w:val="24"/>
        </w:rPr>
        <w:t>не сплошными</w:t>
      </w:r>
      <w:r w:rsidRPr="004B53A5">
        <w:rPr>
          <w:rFonts w:ascii="Times New Roman" w:hAnsi="Times New Roman" w:cs="Times New Roman"/>
          <w:sz w:val="24"/>
          <w:szCs w:val="24"/>
        </w:rPr>
        <w:t xml:space="preserve"> текстами.</w:t>
      </w:r>
    </w:p>
    <w:p w14:paraId="4C2A8858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     К сплошным текстам относятся: описание (художественное и техническое) , повествование (рассказ, отчёт, репортаж), объяснение (объяснительное сочинение, определение, толкование, резюме, интерпретация) , аргументация (комментарий, научное обоснование),инструкция (указание к выполнению работы,  правило, уставы, законы). К не сплошным-</w:t>
      </w:r>
      <w:r w:rsidRPr="004B53A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4B53A5">
        <w:rPr>
          <w:rFonts w:ascii="Times New Roman" w:hAnsi="Times New Roman" w:cs="Times New Roman"/>
          <w:sz w:val="24"/>
          <w:szCs w:val="24"/>
        </w:rPr>
        <w:t>графики, диаграммы, таблицы,  карты,  формы (налоговые, визовые, анкеты и др.), информационные листы и объявления.</w:t>
      </w:r>
    </w:p>
    <w:p w14:paraId="16BD6BE4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   Работа с такими текстами позволяет решать </w:t>
      </w:r>
      <w:r w:rsidRPr="004B53A5">
        <w:rPr>
          <w:rFonts w:ascii="Times New Roman" w:hAnsi="Times New Roman" w:cs="Times New Roman"/>
          <w:bCs/>
          <w:sz w:val="24"/>
          <w:szCs w:val="24"/>
        </w:rPr>
        <w:t>задачи по развитию читательской грамотности</w:t>
      </w:r>
      <w:r w:rsidRPr="004B53A5">
        <w:rPr>
          <w:rFonts w:ascii="Times New Roman" w:hAnsi="Times New Roman" w:cs="Times New Roman"/>
          <w:sz w:val="24"/>
          <w:szCs w:val="24"/>
        </w:rPr>
        <w:t>:</w:t>
      </w:r>
    </w:p>
    <w:p w14:paraId="7BE0CE16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-понимать коммуникативную цель чтения текста;</w:t>
      </w:r>
    </w:p>
    <w:p w14:paraId="7A4F0E09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-фиксировать информацию на письме в виде плана, тезисов, полного или сжатого пересказа (устного или письменного);</w:t>
      </w:r>
    </w:p>
    <w:p w14:paraId="45DA6CA0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-определять основную мысль текста;</w:t>
      </w:r>
    </w:p>
    <w:p w14:paraId="67860B9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-дифференцировать главную и второстепенную, известную и неизвестную информацию;</w:t>
      </w:r>
    </w:p>
    <w:p w14:paraId="1C788FE8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-выделять информацию, иллюстрирующую языковые факты, явления или аргументирующую выдвинутый тезис;</w:t>
      </w:r>
    </w:p>
    <w:p w14:paraId="58357326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- комментировать и оценивать информацию текста.</w:t>
      </w:r>
    </w:p>
    <w:p w14:paraId="158F57AB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bCs/>
          <w:sz w:val="24"/>
          <w:szCs w:val="24"/>
        </w:rPr>
        <w:t xml:space="preserve">      Приемов  по формированию  смыслового чтения</w:t>
      </w:r>
      <w:r w:rsidRPr="004B53A5">
        <w:rPr>
          <w:rFonts w:ascii="Times New Roman" w:hAnsi="Times New Roman" w:cs="Times New Roman"/>
          <w:sz w:val="24"/>
          <w:szCs w:val="24"/>
        </w:rPr>
        <w:t xml:space="preserve">  для сплошных 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3A5">
        <w:rPr>
          <w:rFonts w:ascii="Times New Roman" w:hAnsi="Times New Roman" w:cs="Times New Roman"/>
          <w:sz w:val="24"/>
          <w:szCs w:val="24"/>
        </w:rPr>
        <w:t>сплошных текстов очень много. Некоторые из ни</w:t>
      </w:r>
      <w:r>
        <w:rPr>
          <w:rFonts w:ascii="Times New Roman" w:hAnsi="Times New Roman" w:cs="Times New Roman"/>
          <w:sz w:val="24"/>
          <w:szCs w:val="24"/>
        </w:rPr>
        <w:t xml:space="preserve">х нам хорошо знакомы  </w:t>
      </w:r>
      <w:r w:rsidRPr="004B53A5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4B53A5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4B53A5">
        <w:rPr>
          <w:rFonts w:ascii="Times New Roman" w:hAnsi="Times New Roman" w:cs="Times New Roman"/>
          <w:sz w:val="24"/>
          <w:szCs w:val="24"/>
        </w:rPr>
        <w:t>, толстые и тонкие вопросы и др.). С технологией работы по нескольким другим я вас познакомлю.</w:t>
      </w:r>
    </w:p>
    <w:p w14:paraId="3722ECF3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Приём "Феномен"</w:t>
      </w:r>
      <w:r w:rsidRPr="004B5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E8F819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4B53A5">
        <w:rPr>
          <w:rFonts w:ascii="Times New Roman" w:hAnsi="Times New Roman" w:cs="Times New Roman"/>
          <w:sz w:val="24"/>
          <w:szCs w:val="24"/>
        </w:rPr>
        <w:t xml:space="preserve"> приём интерактивного обучения. Учитель заранее в тексте выделяет маркером определенные сочетания букв или слов, терминов, понятий и т.д. После предлагает прочитать текст несколько раз. Учитель не тратит времени на пояснения – ученик прочтёт сам, а в тексте наткнётся на множество иллюстраций данного утверждения. Это средство дополняется находящимся на стенде плакатом с правилом и лежащей на столе ученика карточкой, дублирующей плакат.</w:t>
      </w:r>
    </w:p>
    <w:p w14:paraId="7182BE68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Пример приема «Феномен»</w:t>
      </w:r>
    </w:p>
    <w:p w14:paraId="3FCF8821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lastRenderedPageBreak/>
        <w:t xml:space="preserve">Перед учащимся художественный текст, но с умышленным «дефектом» – все случаи, когда встречаются нужные буквосочетания «ШЬ», – «выделены» подчёркиванием, цветным маркером и т. д. Ученик вольно или невольно, но без особого усилия, зафиксирует в сознании факт: данные буквосочетания – это показываемый учителем подводный камень, он заслуживает специального внимания. </w:t>
      </w:r>
    </w:p>
    <w:p w14:paraId="17A6267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Приём </w:t>
      </w:r>
      <w:r w:rsidRPr="004B53A5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«Письмо с дырками (пробелами)»</w:t>
      </w:r>
      <w:r w:rsidRPr="004B53A5">
        <w:rPr>
          <w:rFonts w:ascii="Times New Roman" w:hAnsi="Times New Roman" w:cs="Times New Roman"/>
          <w:sz w:val="24"/>
          <w:szCs w:val="24"/>
        </w:rPr>
        <w:t xml:space="preserve">  используется в качестве проверки усвоенных ранее знаний и для работы с параграфом при изучении  нового материала.</w:t>
      </w:r>
    </w:p>
    <w:p w14:paraId="5C1F74B5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B53A5">
        <w:rPr>
          <w:rFonts w:ascii="Times New Roman" w:hAnsi="Times New Roman" w:cs="Times New Roman"/>
          <w:i/>
          <w:sz w:val="24"/>
          <w:szCs w:val="24"/>
        </w:rPr>
        <w:t>Прием «Шаг за шагом»</w:t>
      </w:r>
      <w:r w:rsidRPr="004B53A5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3DCD21CA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4B53A5">
        <w:rPr>
          <w:rFonts w:ascii="Times New Roman" w:hAnsi="Times New Roman" w:cs="Times New Roman"/>
          <w:sz w:val="24"/>
          <w:szCs w:val="24"/>
        </w:rPr>
        <w:t xml:space="preserve"> приём интерактивного обучения. Используется для активизации полученных ранее знаний. </w:t>
      </w:r>
    </w:p>
    <w:p w14:paraId="01961AA7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Ученики, шагая к доске, на каждый шаг называют термин, понятие, явление и т.д. из изученного ранее материала.</w:t>
      </w:r>
    </w:p>
    <w:p w14:paraId="76892B17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Конкурс шпаргалок — форма учебной работы, в процессе подготовки которой отрабатываются умения «сворачивать и разворачивать информацию» в определенных ограничительных условиях. Проводится этот конкурс так. В начале изучения темы учитель объявляет начало конкурса и оговаривает его условия. Ученик может отвечать по подготовленной дома «шпаргалке», если:</w:t>
      </w:r>
    </w:p>
    <w:p w14:paraId="07471AE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1) «шпаргалка» оформлена на листе бумаги форматом А4;</w:t>
      </w:r>
    </w:p>
    <w:p w14:paraId="4DE0C7F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2) в шпаргалке нет текста, а информация представлена отдельными словами, условными знаками, схематичными рисунками, стрелками, расположением единиц информации относительно друг друга;</w:t>
      </w:r>
    </w:p>
    <w:p w14:paraId="43654991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3) количество слов и других единиц информации соответствует принятым условиям (например, на листе может быть не больше 10 слов, трех условных знаков, семи стрелок или линий).</w:t>
      </w:r>
    </w:p>
    <w:p w14:paraId="1FC427E7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Лучшие «шпаргалки» по мере их использования на уроке вывешиваются на стенде. В конце изучения темы подводятся итоги.</w:t>
      </w:r>
    </w:p>
    <w:p w14:paraId="433B95CB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Или</w:t>
      </w:r>
    </w:p>
    <w:p w14:paraId="5FEE7485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за определенное время (5 минут, например) должны качественно, быстро, кратко, точно и разборчиво записать всю важную информацию на небольшом листке бумаги. Побеждает тот, кто сможет , соблюдая все условия, "запротоколировать" наибольшее количество текста, и кто воспроизведет свой текст бегло, без ошибок.</w:t>
      </w:r>
    </w:p>
    <w:p w14:paraId="59F9021C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i/>
          <w:sz w:val="24"/>
          <w:szCs w:val="24"/>
        </w:rPr>
        <w:t>Приём «Круги на воде»</w:t>
      </w:r>
    </w:p>
    <w:p w14:paraId="40D2C650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Как от брошенного в воду камня, начинают расходиться круги, затягивающие в себя все предметы вокруг: листочек, веточку и т.п. Так и от одного «брошенного» слова может начаться движение, которое дает толчок  для новых ассоциаций и приводит к созданию целой истории.</w:t>
      </w:r>
    </w:p>
    <w:p w14:paraId="710EB23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Последовательность работы по приёму:</w:t>
      </w:r>
    </w:p>
    <w:p w14:paraId="5BD8E3CA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Выбрать любое ведущее слово   (из 4 – 6 букв, без мягкого знака )</w:t>
      </w:r>
    </w:p>
    <w:p w14:paraId="2AA7B28C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Записать это слово в столбик.</w:t>
      </w:r>
    </w:p>
    <w:p w14:paraId="7E79697D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Написать рядом с каждой буквой какое-нибудь существительное, которое начинается с данной буквы или синтаксические конструкции.</w:t>
      </w:r>
    </w:p>
    <w:p w14:paraId="12D0EF4D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>3) Можно составить связный текст (рассказ) с использованием всех слов или букв</w:t>
      </w:r>
    </w:p>
    <w:p w14:paraId="74791F6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Прием «Ассоциативный куст». </w:t>
      </w:r>
      <w:r w:rsidRPr="004B53A5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Его цель: актуализация знаний, формирование установки на чтение. </w:t>
      </w:r>
      <w:r w:rsidRPr="004B53A5">
        <w:rPr>
          <w:rFonts w:ascii="Times New Roman" w:hAnsi="Times New Roman" w:cs="Times New Roman"/>
          <w:sz w:val="24"/>
          <w:szCs w:val="24"/>
          <w:lang w:eastAsia="ru-RU"/>
        </w:rPr>
        <w:t>Учитель пишет ключевое слово или заголовок текста, учащиеся один за другим высказывают свои ассоциации, учитель фиксирует их на доске в виде схемы.</w:t>
      </w:r>
    </w:p>
    <w:p w14:paraId="65B7C395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 xml:space="preserve">  Безусловно, огромную  роль в развития читательской грамотности играет учитель, который постоянно показывает образец отношения к чтению и книге, передавая детям свои читательские навыки. Но, как говорится, «один в поле не воин». </w:t>
      </w:r>
    </w:p>
    <w:p w14:paraId="55D7184C" w14:textId="77777777" w:rsidR="004B53A5" w:rsidRPr="004B53A5" w:rsidRDefault="004B53A5" w:rsidP="004B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  <w:lang w:eastAsia="ru-RU"/>
        </w:rPr>
        <w:t xml:space="preserve">    На уроках литературы также существует огромное количество приемов по формированию читательской грамотности.</w:t>
      </w:r>
      <w:r w:rsidRPr="004B53A5">
        <w:rPr>
          <w:rFonts w:ascii="Times New Roman" w:eastAsia="Times New Roman" w:hAnsi="Times New Roman" w:cs="Times New Roman"/>
          <w:sz w:val="24"/>
          <w:szCs w:val="24"/>
        </w:rPr>
        <w:t xml:space="preserve"> Рассмотрим некоторые формы и методы работы по совершенствованию читательской грамотности учащихся на уроках литературы.</w:t>
      </w:r>
    </w:p>
    <w:p w14:paraId="37CC0E66" w14:textId="77777777" w:rsidR="004B53A5" w:rsidRPr="004B53A5" w:rsidRDefault="004B53A5" w:rsidP="004B5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Ролевые игры </w:t>
      </w:r>
    </w:p>
    <w:p w14:paraId="2A514363" w14:textId="77777777" w:rsid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  «Я – критик». Данная форма поможет анализировать произведения. Здесь можно взять интервью у писателя или литературного героя, создать алгоритм анализа текста, </w:t>
      </w:r>
      <w:r w:rsidRPr="004B53A5">
        <w:rPr>
          <w:rFonts w:ascii="Times New Roman" w:hAnsi="Times New Roman" w:cs="Times New Roman"/>
          <w:sz w:val="24"/>
          <w:szCs w:val="24"/>
        </w:rPr>
        <w:lastRenderedPageBreak/>
        <w:t xml:space="preserve">организовать дискуссию по одному и тому же произведению . А можно за круглый стол пригласить писателей, которые создали произведения на одну и ту же тему и поговорить о жизненных уроках, которые вынесли они из детства .          </w:t>
      </w:r>
    </w:p>
    <w:p w14:paraId="0A92E8C3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 «Я – экскурсовод». Эта форма позволяет учащимся активно привлекать ИКТ, создавать презентации. Но самое главное, используя эту форму работы, учащиеся отбирают текстовый материал, а это помогает формировать умение извлекать из текста единицы информации, объединённые общей темой, т.е.</w:t>
      </w:r>
      <w:r w:rsidRPr="004B53A5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4B53A5">
        <w:rPr>
          <w:rFonts w:ascii="Times New Roman" w:hAnsi="Times New Roman" w:cs="Times New Roman"/>
          <w:sz w:val="24"/>
          <w:szCs w:val="24"/>
        </w:rPr>
        <w:t xml:space="preserve">формирует умение извлекать из текста единицы информации, объединённые общей темой, интерпретировать, интегрировать ее. </w:t>
      </w:r>
    </w:p>
    <w:p w14:paraId="40F8325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4B53A5">
        <w:rPr>
          <w:rFonts w:ascii="Times New Roman" w:hAnsi="Times New Roman" w:cs="Times New Roman"/>
          <w:i/>
          <w:sz w:val="24"/>
          <w:szCs w:val="24"/>
        </w:rPr>
        <w:t>Приём «Крестики – нолики».</w:t>
      </w:r>
      <w:r w:rsidRPr="004B53A5">
        <w:rPr>
          <w:rFonts w:ascii="Times New Roman" w:hAnsi="Times New Roman" w:cs="Times New Roman"/>
          <w:sz w:val="24"/>
          <w:szCs w:val="24"/>
        </w:rPr>
        <w:t xml:space="preserve"> Работа проводится в парах: один ученик «крестик», а другой «нолик». После прочтения нового произведения на этапе закрепления или при проверке домашнего задания ученики задают друг другу вопросы. В случае правильного ответа ученик ставит в игровое поле соответствующий ему знак (нолик или крестик). Побеждает тот, кто первым выстроит полный ряд своих знаков (по горизонтали или вертикали). </w:t>
      </w:r>
    </w:p>
    <w:p w14:paraId="0CB11C77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4B53A5">
        <w:rPr>
          <w:rFonts w:ascii="Times New Roman" w:hAnsi="Times New Roman" w:cs="Times New Roman"/>
          <w:i/>
          <w:sz w:val="24"/>
          <w:szCs w:val="24"/>
        </w:rPr>
        <w:t xml:space="preserve"> Приём "Чтение в кружок".</w:t>
      </w:r>
      <w:r w:rsidRPr="004B53A5">
        <w:rPr>
          <w:rFonts w:ascii="Times New Roman" w:hAnsi="Times New Roman" w:cs="Times New Roman"/>
          <w:sz w:val="24"/>
          <w:szCs w:val="24"/>
        </w:rPr>
        <w:t xml:space="preserve"> Чтение по очереди  текста по абзацам. Задача – читать внимательно, задача слушающих – задавать чтецу вопросы, чтобы проверить, понимает ли он читаемый текст. Есть только одна копия текста, которая передается следующему чтецу. </w:t>
      </w:r>
    </w:p>
    <w:p w14:paraId="019DAC52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B53A5">
        <w:rPr>
          <w:rFonts w:ascii="Times New Roman" w:hAnsi="Times New Roman" w:cs="Times New Roman"/>
          <w:sz w:val="24"/>
          <w:szCs w:val="24"/>
        </w:rPr>
        <w:t xml:space="preserve">Слушающие задают вопросы по содержанию текста, читающий отвечает. Если его ответ не верен или не точен, слушающие его поправляют. </w:t>
      </w:r>
    </w:p>
    <w:p w14:paraId="18E863EA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4B53A5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При использовании на уроках литературы заданий развивающего и творческого характера  </w:t>
      </w:r>
      <w:r w:rsidRPr="004B53A5">
        <w:rPr>
          <w:rFonts w:ascii="Times New Roman" w:hAnsi="Times New Roman" w:cs="Times New Roman"/>
          <w:sz w:val="24"/>
          <w:szCs w:val="24"/>
        </w:rPr>
        <w:t xml:space="preserve">у обучающихся формируются навыки мышления и рефлексии, которые являются важными составляющими понятия «читательская грамотность».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3A5">
        <w:rPr>
          <w:rFonts w:ascii="Times New Roman" w:hAnsi="Times New Roman" w:cs="Times New Roman"/>
          <w:sz w:val="24"/>
          <w:szCs w:val="24"/>
          <w:lang w:eastAsia="ru-RU"/>
        </w:rPr>
        <w:t xml:space="preserve">Таким образом, для формирования читательской грамотности и воспитания гармонично-нравственной личности необходимо использовать самые передовые технологии, опираясь на литературный источник, с применением различных форм урочной и внеурочной деятельности, систематически организовывать  работу  учащихся   с текстом </w:t>
      </w:r>
    </w:p>
    <w:p w14:paraId="264DBC3C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на уроках русского языка и  литературы, добывать и вычленять информацию на каждом уроке, аргументировать свой ответ,  развивать у</w:t>
      </w:r>
      <w:r w:rsidRPr="004B53A5">
        <w:rPr>
          <w:rFonts w:ascii="Times New Roman" w:hAnsi="Times New Roman" w:cs="Times New Roman"/>
          <w:sz w:val="24"/>
          <w:szCs w:val="24"/>
        </w:rPr>
        <w:t>мения грамотного читателя, проводить постоянный мониторинг понимания прочитанного. Если мы систематически и целенаправленно будем использовать методические приемы в работе над развитием чтения,   то    сформируем читательскую самостоятельность  школьников, а  ценность книги и чтения  снова станет   неоспоримой.</w:t>
      </w:r>
    </w:p>
    <w:p w14:paraId="0F3B1FEE" w14:textId="77777777" w:rsidR="004B53A5" w:rsidRPr="004B53A5" w:rsidRDefault="004B53A5" w:rsidP="004B53A5">
      <w:pPr>
        <w:pStyle w:val="a3"/>
        <w:rPr>
          <w:rFonts w:ascii="Times New Roman" w:hAnsi="Times New Roman" w:cs="Times New Roman"/>
          <w:sz w:val="24"/>
          <w:szCs w:val="24"/>
        </w:rPr>
      </w:pPr>
      <w:r w:rsidRPr="004B53A5">
        <w:rPr>
          <w:rFonts w:ascii="Times New Roman" w:hAnsi="Times New Roman" w:cs="Times New Roman"/>
          <w:sz w:val="24"/>
          <w:szCs w:val="24"/>
        </w:rPr>
        <w:t xml:space="preserve">В заключение хочу отметить, что эффективность данной работы  прежде  всего зависит от педагога, задача которого, выступая организатором учебной деятельности, стать заинтересованным и интересным соучастником этого процесса. Тогда он уверенно может сказать: «Мои ученики будут узнавать новое не только от меня;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3A5">
        <w:rPr>
          <w:rFonts w:ascii="Times New Roman" w:hAnsi="Times New Roman" w:cs="Times New Roman"/>
          <w:sz w:val="24"/>
          <w:szCs w:val="24"/>
        </w:rPr>
        <w:t xml:space="preserve"> они будут открывать это новое сами» ( И.Г. Песталоцци).</w:t>
      </w:r>
    </w:p>
    <w:p w14:paraId="6A44AC49" w14:textId="77777777" w:rsidR="004B53A5" w:rsidRPr="004B53A5" w:rsidRDefault="004B53A5" w:rsidP="004B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26544" w14:textId="77777777" w:rsidR="00576C4C" w:rsidRPr="004B53A5" w:rsidRDefault="00576C4C" w:rsidP="004B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76C4C" w:rsidRPr="004B5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32A"/>
    <w:rsid w:val="00072D0C"/>
    <w:rsid w:val="004342FC"/>
    <w:rsid w:val="004B53A5"/>
    <w:rsid w:val="00576C4C"/>
    <w:rsid w:val="009E33EC"/>
    <w:rsid w:val="00AF0BC7"/>
    <w:rsid w:val="00E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EBFC"/>
  <w15:chartTrackingRefBased/>
  <w15:docId w15:val="{F3FFB4F7-1FED-4ECA-A121-ABEBDE59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3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3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2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2042</Words>
  <Characters>11644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Бурдина</cp:lastModifiedBy>
  <cp:revision>2</cp:revision>
  <dcterms:created xsi:type="dcterms:W3CDTF">2025-03-19T10:00:00Z</dcterms:created>
  <dcterms:modified xsi:type="dcterms:W3CDTF">2025-03-19T10:00:00Z</dcterms:modified>
</cp:coreProperties>
</file>