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581" w:rsidRPr="00AC5581" w:rsidRDefault="00AC5581" w:rsidP="00AC5581">
      <w:pPr>
        <w:spacing w:before="600" w:after="180" w:line="480" w:lineRule="atLeast"/>
        <w:ind w:firstLine="567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Нейропсихологические игры и упражнения в работе учителя-логопеда в процессе коррекционной работы по преодолению нарушений устной речи у дошкольников.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Нейропсихологическая коррекция является отличным дополнением к коррекционно-развивающей программе и позволяет глубже взглянуть на проблему, выявить причину нарушения и выстроить грамотную программу сопровождения детей с нарушениями в развитии. Нейропсихологические методики представляют собой совокупность специальных методов, направленных на компенсацию поврежденных функций головного мозга. Специалисты образовательной организации могут воплотить лишь часть нейропсихологической коррекции, полноценную нейропсихологическую коррекцию может провести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нейропсихолог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>, но, тем не менее, применение данных специальных методик в ходе коррекционно-развивающей работы актуально для детей любого возраста, её применение дает положительную динамику при нарушении развития различного вида.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Принципы оптимизации обучения посредством нейропсихологии</w:t>
      </w:r>
      <w:r w:rsidRPr="00AC5581">
        <w:rPr>
          <w:rFonts w:eastAsia="Times New Roman" w:cstheme="minorHAnsi"/>
          <w:sz w:val="24"/>
          <w:szCs w:val="24"/>
          <w:lang w:eastAsia="ru-RU"/>
        </w:rPr>
        <w:t>. Относительно новый принцип учёт эмоционального интеллекта. Этот аспект упоминал ещё Чарльз Дарвин, но тест для измерения ЕQ появился только в 1995 г.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sym w:font="Symbol" w:char="F02D"/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 учёт естественных функций мозга;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sym w:font="Symbol" w:char="F02D"/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 опора на прежний опыт поиск смысла как врожденные качества мозга;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sym w:font="Symbol" w:char="F02D"/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 сенсорная </w:t>
      </w:r>
      <w:proofErr w:type="gramStart"/>
      <w:r w:rsidRPr="00AC5581">
        <w:rPr>
          <w:rFonts w:eastAsia="Times New Roman" w:cstheme="minorHAnsi"/>
          <w:sz w:val="24"/>
          <w:szCs w:val="24"/>
          <w:lang w:eastAsia="ru-RU"/>
        </w:rPr>
        <w:t>интеграция ;</w:t>
      </w:r>
      <w:proofErr w:type="gramEnd"/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sym w:font="Symbol" w:char="F02D"/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 сенсорная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интергация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в </w:t>
      </w:r>
      <w:proofErr w:type="gramStart"/>
      <w:r w:rsidRPr="00AC5581">
        <w:rPr>
          <w:rFonts w:eastAsia="Times New Roman" w:cstheme="minorHAnsi"/>
          <w:sz w:val="24"/>
          <w:szCs w:val="24"/>
          <w:lang w:eastAsia="ru-RU"/>
        </w:rPr>
        <w:t>обучении ;</w:t>
      </w:r>
      <w:proofErr w:type="gramEnd"/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sym w:font="Symbol" w:char="F02D"/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 эмоциональный интеллект EQ;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sym w:font="Symbol" w:char="F02D"/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 активная неопределенность при обучении, проблемное обучение;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sym w:font="Symbol" w:char="F02D"/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 оперирование целым и частью;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sym w:font="Symbol" w:char="F02D"/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 от простого к сложному;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sym w:font="Symbol" w:char="F02D"/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 коррекционные принципы учет структуры дефекта;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Педагогический блок нейропсихологии –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нейростимуляция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>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 xml:space="preserve">Цель </w:t>
      </w:r>
      <w:proofErr w:type="spellStart"/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нейростимуляции</w:t>
      </w:r>
      <w:proofErr w:type="spellEnd"/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 </w:t>
      </w:r>
      <w:r w:rsidRPr="00AC5581">
        <w:rPr>
          <w:rFonts w:eastAsia="Times New Roman" w:cstheme="minorHAnsi"/>
          <w:sz w:val="24"/>
          <w:szCs w:val="24"/>
          <w:lang w:eastAsia="ru-RU"/>
        </w:rPr>
        <w:t>поэтапное формирование и развитие трех блоков головного мозга на разных возрастных этапах.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1 блок энергетический</w:t>
      </w:r>
      <w:r w:rsidRPr="00AC5581">
        <w:rPr>
          <w:rFonts w:eastAsia="Times New Roman" w:cstheme="minorHAnsi"/>
          <w:sz w:val="24"/>
          <w:szCs w:val="24"/>
          <w:lang w:eastAsia="ru-RU"/>
        </w:rPr>
        <w:t> – формируется от внутриутробного периода до 2-3 лет, отвечает за регуляцию тонуса и бодрствования. Ребёнок рождается с уже почти готовым 1-ым блоком мозга на 75 %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2 блок получения переработки и хранения информации</w:t>
      </w:r>
      <w:r w:rsidRPr="00AC5581">
        <w:rPr>
          <w:rFonts w:eastAsia="Times New Roman" w:cstheme="minorHAnsi"/>
          <w:sz w:val="24"/>
          <w:szCs w:val="24"/>
          <w:lang w:eastAsia="ru-RU"/>
        </w:rPr>
        <w:t> – формируется от 3 до 7-8 лет отвечает за обеспечение операционально-технической стороны психической деятельности.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3 блок программирования регуляции и контроля</w:t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 – формируется от 7-8 лет до 12-15 лет включает в себя лобные доли головного мозга отвечает за целесообразность поведения в целом, полное созревание лобных долей происходит до 20-21 (данные А.Р.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Лурия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) Основоположник нейропсихологии – А.Р.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Лурия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(делал выводы почти 80 лет, современное </w:t>
      </w:r>
      <w:r w:rsidRPr="00AC5581">
        <w:rPr>
          <w:rFonts w:eastAsia="Times New Roman" w:cstheme="minorHAnsi"/>
          <w:sz w:val="24"/>
          <w:szCs w:val="24"/>
          <w:lang w:eastAsia="ru-RU"/>
        </w:rPr>
        <w:lastRenderedPageBreak/>
        <w:t>поколение отличается инфантильностью, поэтому говорить о созревании 3 блока к 21 годам приходится не всегда)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 xml:space="preserve">Задачи </w:t>
      </w:r>
      <w:proofErr w:type="spellStart"/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нейростимулции</w:t>
      </w:r>
      <w:proofErr w:type="spellEnd"/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: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1. Обеспечение энергетического тонуса, на котором развиваются все психические функции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2. Активация функций подкорковых образований мозга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3. Стабилизация межполушарного взаимодействия – 1 блок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4. Обеспечение приемов и тонкого анализа модально-специфической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полисенсорной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информации (тактильной, двигательной, кинестетической, динамической) зрительной слуховой развитие высших психических функций – 2 блок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5. Обеспечение регуляции программирования и контроля психической деятельности – 3 блок.</w:t>
      </w:r>
    </w:p>
    <w:tbl>
      <w:tblPr>
        <w:tblW w:w="10634" w:type="dxa"/>
        <w:tblInd w:w="1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7"/>
        <w:gridCol w:w="5317"/>
      </w:tblGrid>
      <w:tr w:rsidR="00AC5581" w:rsidRPr="00AC5581" w:rsidTr="00AC5581">
        <w:trPr>
          <w:trHeight w:val="615"/>
        </w:trPr>
        <w:tc>
          <w:tcPr>
            <w:tcW w:w="5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spacing w:after="240" w:line="273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Признаки</w:t>
            </w:r>
            <w:r w:rsidRPr="00AC5581">
              <w:rPr>
                <w:rFonts w:eastAsia="Times New Roman" w:cstheme="minorHAnsi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нарушений</w:t>
            </w:r>
            <w:r w:rsidRPr="00AC5581">
              <w:rPr>
                <w:rFonts w:eastAsia="Times New Roman" w:cstheme="minorHAnsi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1</w:t>
            </w:r>
            <w:r w:rsidRPr="00AC5581">
              <w:rPr>
                <w:rFonts w:eastAsia="Times New Roman" w:cstheme="minorHAnsi"/>
                <w:b/>
                <w:bCs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блока</w:t>
            </w:r>
            <w:r w:rsidRPr="00AC5581">
              <w:rPr>
                <w:rFonts w:eastAsia="Times New Roman" w:cstheme="minorHAnsi"/>
                <w:b/>
                <w:bCs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мозга</w:t>
            </w:r>
          </w:p>
        </w:tc>
        <w:tc>
          <w:tcPr>
            <w:tcW w:w="53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spacing w:after="0" w:line="276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Направление нейропсихологической</w:t>
            </w:r>
            <w:r w:rsidRPr="00AC5581">
              <w:rPr>
                <w:rFonts w:eastAsia="Times New Roman" w:cstheme="minorHAnsi"/>
                <w:b/>
                <w:bCs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коррекции при нарушений функций первого</w:t>
            </w:r>
            <w:r w:rsidRPr="00AC5581">
              <w:rPr>
                <w:rFonts w:eastAsia="Times New Roman" w:cstheme="minorHAnsi"/>
                <w:b/>
                <w:bCs/>
                <w:spacing w:val="-58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блока</w:t>
            </w:r>
            <w:r w:rsidRPr="00AC5581">
              <w:rPr>
                <w:rFonts w:eastAsia="Times New Roman" w:cstheme="minorHAnsi"/>
                <w:b/>
                <w:bCs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мозга</w:t>
            </w:r>
          </w:p>
        </w:tc>
      </w:tr>
      <w:tr w:rsidR="00AC5581" w:rsidRPr="00AC5581" w:rsidTr="00AC5581">
        <w:trPr>
          <w:trHeight w:val="2625"/>
        </w:trPr>
        <w:tc>
          <w:tcPr>
            <w:tcW w:w="53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spacing w:after="240" w:line="27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истощаемость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,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утомляемость</w:t>
            </w:r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вялость</w:t>
            </w:r>
          </w:p>
          <w:p w:rsidR="00AC5581" w:rsidRPr="00AC5581" w:rsidRDefault="00AC5581" w:rsidP="00AC5581">
            <w:pPr>
              <w:spacing w:after="240" w:line="275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отсутствие</w:t>
            </w:r>
            <w:r w:rsidRPr="00AC5581">
              <w:rPr>
                <w:rFonts w:eastAsia="Times New Roman" w:cstheme="minorHAnsi"/>
                <w:spacing w:val="-6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эмоциональной</w:t>
            </w:r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стабильности</w:t>
            </w:r>
          </w:p>
          <w:p w:rsidR="00AC5581" w:rsidRPr="00AC5581" w:rsidRDefault="00AC5581" w:rsidP="00AC5581">
            <w:pPr>
              <w:spacing w:after="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это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дети, которые реагируют на любой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 xml:space="preserve">  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раздражитель</w:t>
            </w:r>
            <w:r w:rsidRPr="00AC5581">
              <w:rPr>
                <w:rFonts w:eastAsia="Times New Roman" w:cstheme="minorHAnsi"/>
                <w:spacing w:val="-6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окружающей</w:t>
            </w:r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обстановки</w:t>
            </w:r>
          </w:p>
          <w:p w:rsidR="00AC5581" w:rsidRPr="00AC5581" w:rsidRDefault="00AC5581" w:rsidP="00AC5581">
            <w:pPr>
              <w:spacing w:after="24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повышенная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частота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заболеваний</w:t>
            </w:r>
          </w:p>
          <w:p w:rsidR="00AC5581" w:rsidRPr="00AC5581" w:rsidRDefault="00AC5581" w:rsidP="00AC5581">
            <w:pPr>
              <w:spacing w:after="24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гипотонус</w:t>
            </w:r>
            <w:proofErr w:type="spellEnd"/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или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гипертонус</w:t>
            </w:r>
            <w:proofErr w:type="spellEnd"/>
          </w:p>
          <w:p w:rsidR="00AC5581" w:rsidRPr="00AC5581" w:rsidRDefault="00AC5581" w:rsidP="00AC5581">
            <w:pPr>
              <w:spacing w:after="24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плохой</w:t>
            </w:r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почерк</w:t>
            </w:r>
          </w:p>
          <w:p w:rsidR="00AC5581" w:rsidRPr="00AC5581" w:rsidRDefault="00AC5581" w:rsidP="00AC5581">
            <w:pPr>
              <w:spacing w:after="24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долго</w:t>
            </w:r>
            <w:proofErr w:type="gramEnd"/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не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могут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научится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завязывать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шнурки</w:t>
            </w:r>
          </w:p>
          <w:p w:rsidR="00AC5581" w:rsidRPr="00AC5581" w:rsidRDefault="00AC5581" w:rsidP="00AC5581">
            <w:pPr>
              <w:spacing w:after="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двигательная</w:t>
            </w:r>
            <w:proofErr w:type="gramEnd"/>
            <w:r w:rsidRPr="00AC5581">
              <w:rPr>
                <w:rFonts w:eastAsia="Times New Roman" w:cstheme="minorHAnsi"/>
                <w:spacing w:val="-8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неловкость,</w:t>
            </w:r>
            <w:r w:rsidRPr="00AC5581">
              <w:rPr>
                <w:rFonts w:eastAsia="Times New Roman" w:cstheme="minorHAnsi"/>
                <w:spacing w:val="-7"/>
                <w:sz w:val="24"/>
                <w:szCs w:val="24"/>
                <w:lang w:eastAsia="ru-RU"/>
              </w:rPr>
              <w:t>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синкенезии</w:t>
            </w:r>
            <w:proofErr w:type="spellEnd"/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(непроизвольные</w:t>
            </w:r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движения) языка</w:t>
            </w:r>
          </w:p>
          <w:p w:rsidR="00AC5581" w:rsidRPr="00AC5581" w:rsidRDefault="00AC5581" w:rsidP="00AC5581">
            <w:pPr>
              <w:spacing w:after="24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вычурные</w:t>
            </w:r>
            <w:proofErr w:type="gramEnd"/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позы</w:t>
            </w:r>
          </w:p>
          <w:p w:rsidR="00AC5581" w:rsidRPr="00AC5581" w:rsidRDefault="00AC5581" w:rsidP="00AC5581">
            <w:pPr>
              <w:spacing w:after="24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дизартрия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,</w:t>
            </w:r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дисграфия</w:t>
            </w:r>
            <w:proofErr w:type="spellEnd"/>
          </w:p>
          <w:p w:rsidR="00AC5581" w:rsidRPr="00AC5581" w:rsidRDefault="00AC5581" w:rsidP="00AC5581">
            <w:pPr>
              <w:spacing w:after="24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Ø  сужение</w:t>
            </w:r>
            <w:proofErr w:type="gramEnd"/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полей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зрения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spacing w:after="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Оптимизация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функционального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статуса глубинных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образований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мозга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базиса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для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формирования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подкорково-корковых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межполушарных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взаимодействий.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Повышение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пластичности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сенсо-моторного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обеспечения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психических процессов, </w:t>
            </w: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создание </w:t>
            </w:r>
            <w:r w:rsidRPr="00AC5581">
              <w:rPr>
                <w:rFonts w:eastAsia="Times New Roman" w:cstheme="minorHAnsi"/>
                <w:spacing w:val="-58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сенсомоторного</w:t>
            </w:r>
            <w:proofErr w:type="gramEnd"/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интеллектуального базиса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речи.</w:t>
            </w:r>
          </w:p>
          <w:p w:rsidR="00AC5581" w:rsidRPr="00AC5581" w:rsidRDefault="00AC5581" w:rsidP="00AC5581">
            <w:pPr>
              <w:spacing w:after="240" w:line="274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Дыхательные</w:t>
            </w:r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упражнения</w:t>
            </w:r>
          </w:p>
          <w:p w:rsidR="00AC5581" w:rsidRPr="00AC5581" w:rsidRDefault="00AC5581" w:rsidP="00AC5581">
            <w:pPr>
              <w:spacing w:after="24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Массаж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самомассаж</w:t>
            </w:r>
          </w:p>
          <w:p w:rsidR="00AC5581" w:rsidRPr="00AC5581" w:rsidRDefault="00AC5581" w:rsidP="00AC5581">
            <w:pPr>
              <w:spacing w:after="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Работа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мышечными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дистониями,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патологическими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ригидными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телесными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установками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синкинезиями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(растяжки,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релаксация,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нейро</w:t>
            </w:r>
            <w:proofErr w:type="spell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-йога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лежа-сидя- </w:t>
            </w: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стоя,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 xml:space="preserve">   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оптимизация 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стабилизация общего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тонуса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тела).</w:t>
            </w:r>
          </w:p>
          <w:p w:rsidR="00AC5581" w:rsidRPr="00AC5581" w:rsidRDefault="00AC5581" w:rsidP="00AC5581">
            <w:pPr>
              <w:spacing w:after="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Расширение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сенсо</w:t>
            </w:r>
            <w:proofErr w:type="spell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-моторного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репертуара глаз,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речевого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аппарата,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шеи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плеч,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рук,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ног.</w:t>
            </w:r>
          </w:p>
          <w:p w:rsidR="00AC5581" w:rsidRPr="00AC5581" w:rsidRDefault="00AC5581" w:rsidP="00AC5581">
            <w:pPr>
              <w:spacing w:after="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ü Формирование и коррекция базовых </w:t>
            </w: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сенсо-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моторных</w:t>
            </w:r>
            <w:proofErr w:type="gramEnd"/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(одновременных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реципрокных)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взаимодействий.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Базовые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сенсомоторные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взаимодействия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опорой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графическую деятельность.</w:t>
            </w:r>
          </w:p>
          <w:p w:rsidR="00AC5581" w:rsidRPr="00AC5581" w:rsidRDefault="00AC5581" w:rsidP="00AC5581">
            <w:pPr>
              <w:spacing w:after="0" w:line="300" w:lineRule="atLeast"/>
              <w:ind w:firstLine="145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Формирование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навыков внимания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преодоления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стереотипов.</w:t>
            </w:r>
          </w:p>
        </w:tc>
      </w:tr>
    </w:tbl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Игры и игровые упражнения для совершенствования функций первого блока мозга: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Дыхательный комплекс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В начале работы необходимо уделять внимание правильному дыханию, ведь дыхание не только участвует в газообмене и кровообращении, оно успокаивает, способствует концентрации внимания. Одной из важнейших целей организации правильного дыхания у детей является формирование у них базовых составляющих произвольной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саморегуляции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>. Отработку дыхательных упражнений нужно начинать с выдоха, так как наша речь строится на выдохе. При выполнении упражнений нужно внимательно следить, чтобы двигалась диафрагма, и не поднимались плечи. Каждое упражнение повторять 3-5 раз.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Дыхательное упражнение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lastRenderedPageBreak/>
        <w:t>Сделать полный выдох, набрать воздух медленно через нос, следя за тем, чтобы передняя брюшная стенка выдавалась вперёд. При этом увеличивается объём лёгких, грудная клетка расширяется. На 2-5 секунде, задержать воздух, затем начать выдох ртом с подтягиванием брюшной стенки; в конце выдоха опускается грудь.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Дыхательное упражнение с движением.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Прямые руки вытянуты вперёд или в стороны, ладони смотрят вниз. С вдохом поднять левую кисть вверх, одновременно опуская правую кисть вниз. С выдохом левая кисть идёт вниз, правая вверх.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Психосоматическая технология «Мудры»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Психосоматическая технология «Мудры» эффективна для стабилизации межполушарных взаимодействий. В нейропсихологическом контексте эта технология - стимулирующий массаж мозга в зоне центральных извилин правого и левого полушарий. Можно делать их несколько раз в день по 5-10 минут.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Универсальный комплекс № 1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По очереди на указанный период времени (5секунд) соединяются в кольцо большой палец с указательным, большой палец со средним, большой палец с безымянным, большой палец с мизинцем; остальные пальцы свободно расставлены; поза фиксируется на каждой руке.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Универсальный комплекс № 2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По очереди на указанный период времени (5секунд) соединяются в кольцо с соединёнными указательным и средним, средним и безымянным, безымянным и мизинцем. Остальные пальцы свободно расставлены; поза фиксируется на каждой руке.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Универсальный комплекс № 3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По очереди на указанный период времени (10секунд) кончик большого пальца прижимает на уровне второго сустава: указательный, средний, безымянный, мизинец. Остальные пальцы свободно расставлены; поза фиксируется на каждой руке.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Комплекс для снятия депрессивных состояний № 4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Кончики пальцев левой руки зажимаются между кончиками пальцев правой руки (большой палец правой руки всегда снизу). Мизинцы обеих рук выпрямлены и обращены вверх.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Аурикулярный массаж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Большинство ученых представляют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аурикулу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как эмбрион человека в перевернутом виде (мочка уха соответствует голове, по мере продвижения к верхушке уха расположены зоны, представляющие туловище, его органы и конечности). Воздействуя на известные сегодня 170 точек ушной раковины, можно активизировать работу всех без исключения органов и систем тела.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Оптимизация и стабилизация общего тонуса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Растяжки - безальтернативные составляющие коррекционно-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абилитационного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процесса; путь преодоления патологических ригидных телесных установок, блоков. Кроме того, эти воздействия оказывают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иррадиирующее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влияние на всю сенсомоторную сферу ребенка, включая речь. Эту технологию полезно рекомендовать с целью профилактики нежелательных дизонтогенетических явлений всем родителям, начиная с младенческого возраста. Перед началом выполнения растяжек, педагог выполняет с детьми небольшую разминку.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lastRenderedPageBreak/>
        <w:t>«Яблочко по блюдечку покатилось».</w:t>
      </w:r>
      <w:r w:rsidRPr="00AC5581">
        <w:rPr>
          <w:rFonts w:eastAsia="Times New Roman" w:cstheme="minorHAnsi"/>
          <w:sz w:val="24"/>
          <w:szCs w:val="24"/>
          <w:lang w:eastAsia="ru-RU"/>
        </w:rPr>
        <w:t xml:space="preserve"> Вращение головой по кругу (по часовой стрелке и </w:t>
      </w:r>
      <w:proofErr w:type="gramStart"/>
      <w:r w:rsidRPr="00AC5581">
        <w:rPr>
          <w:rFonts w:eastAsia="Times New Roman" w:cstheme="minorHAnsi"/>
          <w:sz w:val="24"/>
          <w:szCs w:val="24"/>
          <w:lang w:eastAsia="ru-RU"/>
        </w:rPr>
        <w:t>наоборот)«</w:t>
      </w:r>
      <w:proofErr w:type="gramEnd"/>
      <w:r w:rsidRPr="00AC5581">
        <w:rPr>
          <w:rFonts w:eastAsia="Times New Roman" w:cstheme="minorHAnsi"/>
          <w:sz w:val="24"/>
          <w:szCs w:val="24"/>
          <w:lang w:eastAsia="ru-RU"/>
        </w:rPr>
        <w:t>Качели». Наклоны головы вперёд-назад, как будто голова качается на качелях.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«Часы».</w:t>
      </w:r>
      <w:r w:rsidRPr="00AC5581">
        <w:rPr>
          <w:rFonts w:eastAsia="Times New Roman" w:cstheme="minorHAnsi"/>
          <w:sz w:val="24"/>
          <w:szCs w:val="24"/>
          <w:lang w:eastAsia="ru-RU"/>
        </w:rPr>
        <w:t> Наклоны головы влево-вправо, как будто часики тикают. Все упражнения выполняются в положении руки на поясе.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«Плечи прыгают».</w:t>
      </w:r>
      <w:r w:rsidRPr="00AC5581">
        <w:rPr>
          <w:rFonts w:eastAsia="Times New Roman" w:cstheme="minorHAnsi"/>
          <w:sz w:val="24"/>
          <w:szCs w:val="24"/>
          <w:lang w:eastAsia="ru-RU"/>
        </w:rPr>
        <w:t> Руки свободно висят вдоль тела. Синхронно поднимаем и опускаем плечи вверх-вниз, как будто они прыгают. На следующих занятиях упражнения усложняются: осуществляется попеременное поднятие и опускание плеч.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«Мельница».</w:t>
      </w:r>
      <w:r w:rsidRPr="00AC5581">
        <w:rPr>
          <w:rFonts w:eastAsia="Times New Roman" w:cstheme="minorHAnsi"/>
          <w:sz w:val="24"/>
          <w:szCs w:val="24"/>
          <w:lang w:eastAsia="ru-RU"/>
        </w:rPr>
        <w:t> Синхронное вращение прямых рук вперёд и назад.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«Хлопки».</w:t>
      </w:r>
      <w:r w:rsidRPr="00AC5581">
        <w:rPr>
          <w:rFonts w:eastAsia="Times New Roman" w:cstheme="minorHAnsi"/>
          <w:sz w:val="24"/>
          <w:szCs w:val="24"/>
          <w:lang w:eastAsia="ru-RU"/>
        </w:rPr>
        <w:t> Два ребёнка становятся друг против друга. Перекрестными движениями хлопаю друг другу в ладоши.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«Потягивания». </w:t>
      </w:r>
      <w:r w:rsidRPr="00AC5581">
        <w:rPr>
          <w:rFonts w:eastAsia="Times New Roman" w:cstheme="minorHAnsi"/>
          <w:sz w:val="24"/>
          <w:szCs w:val="24"/>
          <w:lang w:eastAsia="ru-RU"/>
        </w:rPr>
        <w:t>Ноги на ширине плеч, руки сжаты в кулак, большие пальцы внутри ладоней; кулаки прижаты к низу живота. Поднять кулаки к плечам и прогнуться к спине, разводя плечи и запрокидывая голову. Потянуться вверх, распрямляя руки и поднимаясь на цыпочки, постепенно напрягая все тело как «струнку». Вернуться в исходное положение, выполняя движения в обратном порядке.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«Растяжка для ног». </w:t>
      </w:r>
      <w:r w:rsidRPr="00AC5581">
        <w:rPr>
          <w:rFonts w:eastAsia="Times New Roman" w:cstheme="minorHAnsi"/>
          <w:sz w:val="24"/>
          <w:szCs w:val="24"/>
          <w:lang w:eastAsia="ru-RU"/>
        </w:rPr>
        <w:t>Ноги на ширине плеч; поднять прямые руки в стороны на уровне плеч ладонями вниз: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а) медленно наклониться влево и коснуться пальцев левой ноги левой рукой. Остаться в этом положении 5 сек и вернуться. То же – для правой руки и ноги;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б) медленно наклониться влево и коснуться пальцев левой ноги правой рукой. Остаться в этом положении 5 сек. и вернуться в исходное положение. То же – для левой руки и правой ноги.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«Скручивания корпуса». </w:t>
      </w:r>
      <w:r w:rsidRPr="00AC5581">
        <w:rPr>
          <w:rFonts w:eastAsia="Times New Roman" w:cstheme="minorHAnsi"/>
          <w:sz w:val="24"/>
          <w:szCs w:val="24"/>
          <w:lang w:eastAsia="ru-RU"/>
        </w:rPr>
        <w:t>Исходное положение: ноги на ширине плеч, стопы параллельны друг другу, тело полностью расслаблено. Скручивать тело вправо и влево, захлестывая расслабленные руки за спину. Подошвы ступней полностью, не отрываясь при поворотах, касаются пола; позвоночник – вертикальная, неподвижная ось вращения. Голова сначала неподвижна, затем поворачивается вместе с руками, потом в противоположную от рук сторону.</w:t>
      </w:r>
    </w:p>
    <w:tbl>
      <w:tblPr>
        <w:tblW w:w="10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1"/>
        <w:gridCol w:w="5311"/>
      </w:tblGrid>
      <w:tr w:rsidR="00AC5581" w:rsidRPr="00AC5581" w:rsidTr="00AC5581">
        <w:trPr>
          <w:trHeight w:val="645"/>
        </w:trPr>
        <w:tc>
          <w:tcPr>
            <w:tcW w:w="5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Признаки нарушений 2 –</w:t>
            </w:r>
            <w:proofErr w:type="spellStart"/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го</w:t>
            </w:r>
            <w:proofErr w:type="spellEnd"/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функционального блока мозга</w:t>
            </w:r>
          </w:p>
        </w:tc>
        <w:tc>
          <w:tcPr>
            <w:tcW w:w="53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Направление нейропсихологической</w:t>
            </w:r>
            <w:r w:rsidRPr="00AC5581">
              <w:rPr>
                <w:rFonts w:eastAsia="Times New Roman" w:cstheme="minorHAnsi"/>
                <w:b/>
                <w:bCs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коррекции при нарушений функций второго</w:t>
            </w:r>
            <w:r w:rsidRPr="00AC5581">
              <w:rPr>
                <w:rFonts w:eastAsia="Times New Roman" w:cstheme="minorHAnsi"/>
                <w:b/>
                <w:bCs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блока мозга создание</w:t>
            </w:r>
            <w:r w:rsidRPr="00AC5581">
              <w:rPr>
                <w:rFonts w:eastAsia="Times New Roman" w:cstheme="minorHAnsi"/>
                <w:b/>
                <w:bCs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сенсомоторного и интеллектуального</w:t>
            </w:r>
            <w:r w:rsidRPr="00AC5581">
              <w:rPr>
                <w:rFonts w:eastAsia="Times New Roman" w:cstheme="minorHAnsi"/>
                <w:b/>
                <w:bCs/>
                <w:spacing w:val="-4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базиса</w:t>
            </w:r>
            <w:r w:rsidRPr="00AC5581">
              <w:rPr>
                <w:rFonts w:eastAsia="Times New Roman" w:cstheme="minorHAnsi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речи</w:t>
            </w:r>
          </w:p>
        </w:tc>
      </w:tr>
      <w:tr w:rsidR="00AC5581" w:rsidRPr="00AC5581" w:rsidTr="00AC5581">
        <w:trPr>
          <w:trHeight w:val="2525"/>
        </w:trPr>
        <w:tc>
          <w:tcPr>
            <w:tcW w:w="53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numPr>
                <w:ilvl w:val="0"/>
                <w:numId w:val="1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Бедность, однотипность, движений тела в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пространстве.</w:t>
            </w:r>
          </w:p>
          <w:p w:rsidR="00AC5581" w:rsidRPr="00AC5581" w:rsidRDefault="00AC5581" w:rsidP="00AC5581">
            <w:pPr>
              <w:numPr>
                <w:ilvl w:val="0"/>
                <w:numId w:val="1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AC5581" w:rsidRPr="00AC5581" w:rsidRDefault="00AC5581" w:rsidP="00AC5581">
            <w:pPr>
              <w:numPr>
                <w:ilvl w:val="0"/>
                <w:numId w:val="1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Нарушена координация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Моторная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неловкость</w:t>
            </w:r>
          </w:p>
          <w:p w:rsidR="00AC5581" w:rsidRPr="00AC5581" w:rsidRDefault="00AC5581" w:rsidP="00AC5581">
            <w:pPr>
              <w:numPr>
                <w:ilvl w:val="0"/>
                <w:numId w:val="1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AC5581" w:rsidRPr="00AC5581" w:rsidRDefault="00AC5581" w:rsidP="00AC5581">
            <w:pPr>
              <w:numPr>
                <w:ilvl w:val="0"/>
                <w:numId w:val="1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Несформированность</w:t>
            </w:r>
            <w:proofErr w:type="spell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сенсомоторных</w:t>
            </w:r>
            <w:r w:rsidRPr="00AC5581">
              <w:rPr>
                <w:rFonts w:eastAsia="Times New Roman" w:cstheme="minorHAnsi"/>
                <w:spacing w:val="-58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координаций</w:t>
            </w:r>
          </w:p>
          <w:p w:rsidR="00AC5581" w:rsidRPr="00AC5581" w:rsidRDefault="00AC5581" w:rsidP="00AC5581">
            <w:pPr>
              <w:numPr>
                <w:ilvl w:val="0"/>
                <w:numId w:val="1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AC5581" w:rsidRPr="00AC5581" w:rsidRDefault="00AC5581" w:rsidP="00AC5581">
            <w:pPr>
              <w:numPr>
                <w:ilvl w:val="0"/>
                <w:numId w:val="1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Несформированность</w:t>
            </w:r>
            <w:proofErr w:type="spellEnd"/>
            <w:r w:rsidRPr="00AC5581">
              <w:rPr>
                <w:rFonts w:eastAsia="Times New Roman" w:cstheme="minorHAnsi"/>
                <w:spacing w:val="-1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пространственных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представлений</w:t>
            </w:r>
          </w:p>
          <w:p w:rsidR="00AC5581" w:rsidRPr="00AC5581" w:rsidRDefault="00AC5581" w:rsidP="00AC5581">
            <w:pPr>
              <w:numPr>
                <w:ilvl w:val="0"/>
                <w:numId w:val="1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AC5581" w:rsidRPr="00AC5581" w:rsidRDefault="00AC5581" w:rsidP="00AC5581">
            <w:pPr>
              <w:numPr>
                <w:ilvl w:val="0"/>
                <w:numId w:val="1"/>
              </w:numPr>
              <w:spacing w:before="100" w:beforeAutospacing="1" w:after="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Нарушение фонематического слуха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Нарушение</w:t>
            </w:r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слухового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зрительного</w:t>
            </w:r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гнозиса</w:t>
            </w:r>
            <w:proofErr w:type="spellEnd"/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ТНР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(ОНР,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ЗРР)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Формирование</w:t>
            </w:r>
            <w:r w:rsidRPr="00AC5581">
              <w:rPr>
                <w:rFonts w:eastAsia="Times New Roman" w:cstheme="minorHAnsi"/>
                <w:spacing w:val="34"/>
                <w:sz w:val="24"/>
                <w:szCs w:val="24"/>
                <w:lang w:eastAsia="ru-RU"/>
              </w:rPr>
              <w:t>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операционального</w:t>
            </w:r>
            <w:proofErr w:type="spellEnd"/>
            <w:r w:rsidRPr="00AC5581">
              <w:rPr>
                <w:rFonts w:eastAsia="Times New Roman" w:cstheme="minorHAnsi"/>
                <w:spacing w:val="35"/>
                <w:sz w:val="24"/>
                <w:szCs w:val="24"/>
                <w:lang w:eastAsia="ru-RU"/>
              </w:rPr>
              <w:t> </w:t>
            </w: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обеспечения 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вербальных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и 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невербальных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 xml:space="preserve">       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психических</w:t>
            </w:r>
            <w:r w:rsidRPr="00AC5581">
              <w:rPr>
                <w:rFonts w:eastAsia="Times New Roman" w:cstheme="minorHAnsi"/>
                <w:spacing w:val="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процессов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(продолжение)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Оптимизация  </w:t>
            </w:r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и</w:t>
            </w:r>
            <w:proofErr w:type="gramEnd"/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коррекция межполушарных взаимодействий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пециализации</w:t>
            </w:r>
            <w:proofErr w:type="spellEnd"/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правого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 левого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полушарий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мозга.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</w:t>
            </w:r>
            <w:proofErr w:type="spellStart"/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Соматогностические</w:t>
            </w:r>
            <w:proofErr w:type="spell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,   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     тактильные         </w:t>
            </w:r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кинестетические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процессы.</w:t>
            </w:r>
          </w:p>
          <w:p w:rsidR="00AC5581" w:rsidRPr="00AC5581" w:rsidRDefault="00AC5581" w:rsidP="00AC5581">
            <w:pPr>
              <w:spacing w:after="24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Зрительный</w:t>
            </w:r>
            <w:r w:rsidRPr="00AC5581">
              <w:rPr>
                <w:rFonts w:eastAsia="Times New Roman" w:cstheme="minorHAnsi"/>
                <w:spacing w:val="58"/>
                <w:sz w:val="24"/>
                <w:szCs w:val="24"/>
                <w:lang w:eastAsia="ru-RU"/>
              </w:rPr>
              <w:t>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гнозис</w:t>
            </w:r>
            <w:proofErr w:type="spell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  <w:r w:rsidRPr="00AC5581">
              <w:rPr>
                <w:rFonts w:eastAsia="Times New Roman" w:cstheme="minorHAnsi"/>
                <w:spacing w:val="11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Пространственные</w:t>
            </w:r>
            <w:r w:rsidRPr="00AC5581">
              <w:rPr>
                <w:rFonts w:eastAsia="Times New Roman" w:cstheme="minorHAnsi"/>
                <w:spacing w:val="11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квазипространственные</w:t>
            </w:r>
            <w:proofErr w:type="spell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»   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представления     </w:t>
            </w:r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схемы.</w:t>
            </w:r>
          </w:p>
          <w:p w:rsidR="00AC5581" w:rsidRPr="00AC5581" w:rsidRDefault="00AC5581" w:rsidP="00AC5581">
            <w:pPr>
              <w:spacing w:after="24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Конструирование</w:t>
            </w:r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копирование.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ü Слуховой         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гнозис</w:t>
            </w:r>
            <w:proofErr w:type="spell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         и          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фонетико-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фонематическое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восприятие,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Мнестические</w:t>
            </w:r>
            <w:proofErr w:type="spellEnd"/>
            <w:r w:rsidRPr="00AC5581">
              <w:rPr>
                <w:rFonts w:eastAsia="Times New Roman" w:cstheme="minorHAnsi"/>
                <w:spacing w:val="6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процессы</w:t>
            </w:r>
            <w:r w:rsidRPr="00AC5581">
              <w:rPr>
                <w:rFonts w:eastAsia="Times New Roman" w:cstheme="minorHAnsi"/>
                <w:spacing w:val="9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(меж-модальный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перенос).</w:t>
            </w:r>
          </w:p>
          <w:p w:rsidR="00AC5581" w:rsidRPr="00AC5581" w:rsidRDefault="00AC5581" w:rsidP="00AC5581">
            <w:pPr>
              <w:spacing w:after="24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Номинативные</w:t>
            </w:r>
            <w:r w:rsidRPr="00AC5581">
              <w:rPr>
                <w:rFonts w:eastAsia="Times New Roman" w:cstheme="minorHAnsi"/>
                <w:spacing w:val="-6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процессы.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Логико-грамматические                    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речевые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конструкции.</w:t>
            </w:r>
          </w:p>
          <w:p w:rsidR="00AC5581" w:rsidRPr="00AC5581" w:rsidRDefault="00AC5581" w:rsidP="00AC5581">
            <w:pPr>
              <w:spacing w:after="240" w:line="264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Словесно-логическое</w:t>
            </w:r>
            <w:r w:rsidRPr="00AC5581">
              <w:rPr>
                <w:rFonts w:eastAsia="Times New Roman" w:cstheme="minorHAnsi"/>
                <w:spacing w:val="-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мышление.</w:t>
            </w:r>
          </w:p>
        </w:tc>
      </w:tr>
    </w:tbl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Игры и игровые упражнения для совершенствования функций второго блока мозга: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Пространственные представления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Формирование пространственных представлений связано с использованием разных систем ориентации в пространстве. Восприятие пространства - это сложная ассоциация, образующаяся из взаимодействия различных анализаторов внешней и внутренней среды организма. Деятельность одного анализатора всегда соотносится с деятельностью других анализаторов, участвующих в пространственной ориентировке и образующих сложный системный механизм. С пространственной ориентировкой   тесно взаимосвязаны   двигательные   </w:t>
      </w:r>
      <w:proofErr w:type="gramStart"/>
      <w:r w:rsidRPr="00AC5581">
        <w:rPr>
          <w:rFonts w:eastAsia="Times New Roman" w:cstheme="minorHAnsi"/>
          <w:sz w:val="24"/>
          <w:szCs w:val="24"/>
          <w:lang w:eastAsia="ru-RU"/>
        </w:rPr>
        <w:t>навыки,   </w:t>
      </w:r>
      <w:proofErr w:type="gramEnd"/>
      <w:r w:rsidRPr="00AC5581">
        <w:rPr>
          <w:rFonts w:eastAsia="Times New Roman" w:cstheme="minorHAnsi"/>
          <w:sz w:val="24"/>
          <w:szCs w:val="24"/>
          <w:lang w:eastAsia="ru-RU"/>
        </w:rPr>
        <w:t>а кожно-мышечные   ощущения   и ощущения равновесия дополняют друг друга и играют важную роль в формировании представлений о пространстве; поэтому особое внимание следует уделять подвижным играм, как на прогулках, так и на занятиях физкультурой. В ходе игр и упражнений обязательно должны закрепляться понятия: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«правая рука – правая сторона – справа – направо», «левая рука – левая сторона – слева – налево».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Для совершенствования умения ориентироваться в направлениях пространства и осознания их относительности необходимо предлагать детям определить эти направления в различных условиях восприятия: в исходном положении; при повороте на 90 градусов; при повороте на 180 градусов.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Упражнение «Телесный диктант»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Ребенок выполняет команды взрослого: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-сделай два шага влево и повернись направо,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-сделай поворот направо, а потом шаг влево,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-сделай шаг вперед, затем шаг вправо,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-повернись налево, а потом направо,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-прыгни вверх 2 раза и скажи: «Кря»,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-повернись направо и назови любой предмет, который увидишь первым,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-шаг влево, поворот направо, 3 шага вперед,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-шаг влево, поворот налево, 2 шага назад,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-поворот направо, 3 шага назад, поворот налево,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-правую руку положить на левое плечо, сделать шаг вперед,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-прыгнуть вверх,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-2 шага влево, присесть, сделать вперед 3 шага на корточках,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-поворот направо, прыжок на правой ноге вперед, шаг назад,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-поворот направо, сделать шаг вправо и сказать, не поворачивая головы, что находится слева. Затем дается следующая инструкция: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lastRenderedPageBreak/>
        <w:t>«Теперь ты робот, который делает все наоборот. Если я говорю: повернись налево, то ты делаешь наоборот — поворот направо».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 xml:space="preserve">Слуховой </w:t>
      </w:r>
      <w:proofErr w:type="spellStart"/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гнозис</w:t>
      </w:r>
      <w:proofErr w:type="spellEnd"/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и фонетико-фонематические процессы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Слуховой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гнозис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характеризуется необходимостью восприятия последовательности стимулов, реализующихся во времени. Единый слуховой анализатор включает две функциональные системы: а) восприятие речевых звуков; б) восприятие неречевых звуков. В связи с этим важно, чтобы в ранний период онтогенеза ребенок приобрел способность прослеживать различные, следующие друг за другом цепочки слуховых стимулов, которые в будущем помогут овладеть ребёнку речью.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 xml:space="preserve">Игра «Сто вопросов – сто ответов со звуком </w:t>
      </w:r>
      <w:proofErr w:type="gramStart"/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И</w:t>
      </w:r>
      <w:proofErr w:type="gramEnd"/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, и только с этим»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Как тебя зовут? Ира, Инна, Иван, Игорь…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А фамилия? Иванова, …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Откуда ты приехала? Из Иркутска, Ижевска, Ишимбая, Иваново,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Игарки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>, Ирбита, Ивантеевки. Что там растет? Инжир, ирга, ирисы, ива, иссоп…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Какие птицы там водятся? Иволга, ибис, индейка, индюк…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Какой подарок ты привезешь родным? Ириски, игрушки, иголки, игольницу, изумруды, изюм, икру, икону.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Тактильные и кинестетические процессы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Ощущения движения отдельных частей тела - кинестетические ощущения. Они вызываются возбуждениями, поступающими от проприоцепторов, расположенных в суставах, связках и мышцах. Благодаря кинестетическим ощущениям человек и с закрытыми глазами может определить положение и движение своего тела.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Импульсы, поступающие в центральную нервную систему от проприоцепторов, вызывают рефлекторные реакции и играют существенную роль в мышечном тонусе и координации движений. Кинестетическая основа речи заключается в способности выполнения отдельных артикуляторных движений. Например, таких как: вытянуть вперед губы; совершить круговое движение губ хоботком; показать язык; пощелкать им; широко открыть рот - закрыть. Кинестетическая основа речевого акта связана с произнесением отдельных звуков.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Номинативные процессы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Номинация (наименование, называние) — это процесс соотнесения образа предмета с соответствующим ему словом-наименованием. Называние начинает формироваться на самых ранних этапах речевого развития ребенка и продолжается на протяжении длительного времени. Для адекватного формирования образа предмета необходимо, чтобы он был представлен в сознании ребенка комплексом разнообразных ощущений (зрительных, слуховых, тактильных, вкусовых и т.д.).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В дальнейшем это позволит ему не путать колокольчик с ландышем, коньки с лыжами, весну с осенью.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Игра «Я знаю пять...»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Это всем известная игра, в ходе которой ребенок, одновременно с ударом по мячу называет 5 животных, (предметов красного цвета, цветов и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т.д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>).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«Общая история»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lastRenderedPageBreak/>
        <w:t>Дети сидят в кругу. Первый начинает рассказывать историю, следующий продолжает и т.д. Каждый произносит по два предложения. В конце кто-нибудь один рассказывает историю целиком.</w:t>
      </w:r>
    </w:p>
    <w:tbl>
      <w:tblPr>
        <w:tblW w:w="10634" w:type="dxa"/>
        <w:tblInd w:w="1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7"/>
        <w:gridCol w:w="5317"/>
      </w:tblGrid>
      <w:tr w:rsidR="00AC5581" w:rsidRPr="00AC5581" w:rsidTr="00AC5581">
        <w:trPr>
          <w:trHeight w:val="510"/>
        </w:trPr>
        <w:tc>
          <w:tcPr>
            <w:tcW w:w="5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spacing w:after="240" w:line="273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Признаки</w:t>
            </w:r>
            <w:r w:rsidRPr="00AC5581">
              <w:rPr>
                <w:rFonts w:eastAsia="Times New Roman" w:cstheme="minorHAnsi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proofErr w:type="spellStart"/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несформированности</w:t>
            </w:r>
            <w:proofErr w:type="spellEnd"/>
          </w:p>
          <w:p w:rsidR="00AC5581" w:rsidRPr="00AC5581" w:rsidRDefault="00AC5581" w:rsidP="00AC5581">
            <w:pPr>
              <w:spacing w:after="240" w:line="273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3-го</w:t>
            </w:r>
            <w:r w:rsidRPr="00AC5581">
              <w:rPr>
                <w:rFonts w:eastAsia="Times New Roman" w:cstheme="minorHAnsi"/>
                <w:b/>
                <w:bCs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блока</w:t>
            </w:r>
            <w:r w:rsidRPr="00AC5581">
              <w:rPr>
                <w:rFonts w:eastAsia="Times New Roman" w:cstheme="minorHAnsi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мозга</w:t>
            </w:r>
          </w:p>
        </w:tc>
        <w:tc>
          <w:tcPr>
            <w:tcW w:w="53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Направление нейропсихологической коррекции при нарушений</w:t>
            </w:r>
            <w:r w:rsidRPr="00AC5581">
              <w:rPr>
                <w:rFonts w:eastAsia="Times New Roman" w:cstheme="minorHAnsi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функций</w:t>
            </w:r>
            <w:r w:rsidRPr="00AC5581">
              <w:rPr>
                <w:rFonts w:eastAsia="Times New Roman" w:cstheme="minorHAnsi"/>
                <w:b/>
                <w:bCs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третьего блока мозга – образование </w:t>
            </w:r>
            <w:proofErr w:type="gramStart"/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социализация </w:t>
            </w:r>
            <w:r w:rsidRPr="00AC5581">
              <w:rPr>
                <w:rFonts w:eastAsia="Times New Roman" w:cstheme="minorHAnsi"/>
                <w:b/>
                <w:bCs/>
                <w:spacing w:val="-58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коммуникации</w:t>
            </w:r>
            <w:proofErr w:type="gramEnd"/>
          </w:p>
        </w:tc>
      </w:tr>
      <w:tr w:rsidR="00AC5581" w:rsidRPr="00AC5581" w:rsidTr="00AC5581">
        <w:trPr>
          <w:trHeight w:val="2390"/>
        </w:trPr>
        <w:tc>
          <w:tcPr>
            <w:tcW w:w="53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numPr>
                <w:ilvl w:val="0"/>
                <w:numId w:val="2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Они безразличны ко всякого рода деятельности.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Они отвлекаются. Поведение называется полевым.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Это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дети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повышенной</w:t>
            </w:r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отвлекаемостью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на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любой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стимул</w:t>
            </w:r>
          </w:p>
          <w:p w:rsidR="00AC5581" w:rsidRPr="00AC5581" w:rsidRDefault="00AC5581" w:rsidP="00AC5581">
            <w:pPr>
              <w:numPr>
                <w:ilvl w:val="0"/>
                <w:numId w:val="2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У этих детей наблюдается тенденция к упрощению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любой программы</w:t>
            </w:r>
          </w:p>
          <w:p w:rsidR="00AC5581" w:rsidRPr="00AC5581" w:rsidRDefault="00AC5581" w:rsidP="00AC5581">
            <w:pPr>
              <w:numPr>
                <w:ilvl w:val="0"/>
                <w:numId w:val="2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Они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не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могут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решать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смысловые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задачи</w:t>
            </w:r>
          </w:p>
          <w:p w:rsidR="00AC5581" w:rsidRPr="00AC5581" w:rsidRDefault="00AC5581" w:rsidP="00AC5581">
            <w:pPr>
              <w:numPr>
                <w:ilvl w:val="0"/>
                <w:numId w:val="2"/>
              </w:numPr>
              <w:spacing w:before="100" w:beforeAutospacing="1" w:after="12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Pr="00AC5581">
              <w:rPr>
                <w:rFonts w:eastAsia="Times New Roman" w:cstheme="minorHAnsi"/>
                <w:spacing w:val="-4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письме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–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это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пропуски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букв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недописывание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слов,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недоделывание</w:t>
            </w:r>
            <w:r w:rsidRPr="00AC5581">
              <w:rPr>
                <w:rFonts w:eastAsia="Times New Roman" w:cstheme="minorHAnsi"/>
                <w:spacing w:val="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упражнений</w:t>
            </w:r>
          </w:p>
          <w:p w:rsidR="00AC5581" w:rsidRPr="00AC5581" w:rsidRDefault="00AC5581" w:rsidP="00AC5581">
            <w:pPr>
              <w:numPr>
                <w:ilvl w:val="0"/>
                <w:numId w:val="2"/>
              </w:numPr>
              <w:spacing w:before="100" w:beforeAutospacing="1" w:after="0" w:line="300" w:lineRule="atLeast"/>
              <w:ind w:left="0"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У</w:t>
            </w:r>
            <w:r w:rsidRPr="00AC5581">
              <w:rPr>
                <w:rFonts w:eastAsia="Times New Roman" w:cstheme="minorHAnsi"/>
                <w:spacing w:val="-2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этих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детей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крайне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бедная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речь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C5581" w:rsidRPr="00AC5581" w:rsidRDefault="00AC5581" w:rsidP="00AC5581">
            <w:pPr>
              <w:spacing w:after="240" w:line="267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Формирование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смыслообразующей</w:t>
            </w:r>
            <w:proofErr w:type="spellEnd"/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функций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психических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процессов </w:t>
            </w: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  произвольной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. </w:t>
            </w:r>
          </w:p>
          <w:p w:rsidR="00AC5581" w:rsidRPr="00AC5581" w:rsidRDefault="00AC5581" w:rsidP="00AC5581">
            <w:pPr>
              <w:spacing w:after="240" w:line="267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Оптимизация и </w:t>
            </w:r>
            <w:proofErr w:type="spellStart"/>
            <w:proofErr w:type="gramStart"/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абилитация</w:t>
            </w:r>
            <w:proofErr w:type="spellEnd"/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функциональной</w:t>
            </w:r>
            <w:proofErr w:type="gram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роли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лобных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отделов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мозга.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Программирование,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целеполагание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самоконтроль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Коммуникативные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навыки,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обобщающая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функция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слов,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многозначимость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иерархия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понятий,</w:t>
            </w:r>
          </w:p>
          <w:p w:rsidR="00AC5581" w:rsidRPr="00AC5581" w:rsidRDefault="00AC5581" w:rsidP="00AC5581">
            <w:pPr>
              <w:spacing w:before="1"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Специальные методы.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Методы</w:t>
            </w:r>
            <w:r w:rsidRPr="00AC5581">
              <w:rPr>
                <w:rFonts w:eastAsia="Times New Roman" w:cstheme="minorHAnsi"/>
                <w:spacing w:val="60"/>
                <w:sz w:val="24"/>
                <w:szCs w:val="24"/>
                <w:lang w:eastAsia="ru-RU"/>
              </w:rPr>
              <w:t> </w:t>
            </w:r>
            <w:proofErr w:type="gram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двигательной </w:t>
            </w:r>
            <w:r w:rsidRPr="00AC5581">
              <w:rPr>
                <w:rFonts w:eastAsia="Times New Roman" w:cstheme="minorHAnsi"/>
                <w:spacing w:val="-5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proofErr w:type="gramEnd"/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телесной-ориентированной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коррекции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– для формирования высших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психических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функций.</w:t>
            </w:r>
          </w:p>
          <w:p w:rsidR="00AC5581" w:rsidRPr="00AC5581" w:rsidRDefault="00AC5581" w:rsidP="00AC5581">
            <w:pPr>
              <w:spacing w:after="24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Причинно-следственные</w:t>
            </w:r>
            <w:r w:rsidRPr="00AC5581">
              <w:rPr>
                <w:rFonts w:eastAsia="Times New Roman" w:cstheme="minorHAnsi"/>
                <w:spacing w:val="-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отношения.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Произвольное 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внимание. С</w:t>
            </w:r>
            <w:r w:rsidRPr="00AC5581">
              <w:rPr>
                <w:rFonts w:eastAsia="Times New Roman" w:cstheme="minorHAnsi"/>
                <w:spacing w:val="-58"/>
                <w:sz w:val="24"/>
                <w:szCs w:val="24"/>
                <w:lang w:eastAsia="ru-RU"/>
              </w:rPr>
              <w:t>       </w:t>
            </w:r>
            <w:proofErr w:type="spellStart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инестезии</w:t>
            </w:r>
            <w:proofErr w:type="spellEnd"/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.  Обобщающая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функция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слова.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Многозначность и и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ерархия</w:t>
            </w:r>
            <w:r w:rsidRPr="00AC5581">
              <w:rPr>
                <w:rFonts w:eastAsia="Times New Roman" w:cstheme="minorHAnsi"/>
                <w:spacing w:val="-58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понятий. Интеллектуальные</w:t>
            </w:r>
            <w:r w:rsidRPr="00AC5581">
              <w:rPr>
                <w:rFonts w:eastAsia="Times New Roman" w:cstheme="minorHAnsi"/>
                <w:spacing w:val="-3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процессы.</w:t>
            </w:r>
          </w:p>
          <w:p w:rsidR="00AC5581" w:rsidRPr="00AC5581" w:rsidRDefault="00AC5581" w:rsidP="00AC5581">
            <w:pPr>
              <w:spacing w:after="0" w:line="27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Первым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правилом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жизни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ребёнка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становится</w:t>
            </w:r>
            <w:r w:rsidRPr="00AC5581">
              <w:rPr>
                <w:rFonts w:eastAsia="Times New Roman" w:cstheme="minorHAnsi"/>
                <w:spacing w:val="26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режим</w:t>
            </w:r>
            <w:r w:rsidRPr="00AC5581">
              <w:rPr>
                <w:rFonts w:eastAsia="Times New Roman" w:cstheme="minorHAnsi"/>
                <w:spacing w:val="2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или</w:t>
            </w:r>
            <w:r w:rsidRPr="00AC5581">
              <w:rPr>
                <w:rFonts w:eastAsia="Times New Roman" w:cstheme="minorHAnsi"/>
                <w:spacing w:val="27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распределение</w:t>
            </w:r>
            <w:r w:rsidRPr="00AC5581">
              <w:rPr>
                <w:rFonts w:eastAsia="Times New Roman" w:cstheme="minorHAnsi"/>
                <w:spacing w:val="25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во времени основных функций жизнедеятельности ребёнка кормления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сна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прогулок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купания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бодрствование.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Формирование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навыков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внимания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и</w:t>
            </w:r>
            <w:r w:rsidRPr="00AC5581">
              <w:rPr>
                <w:rFonts w:eastAsia="Times New Roman" w:cstheme="minorHAnsi"/>
                <w:spacing w:val="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преодоления</w:t>
            </w:r>
            <w:r w:rsidRPr="00AC5581">
              <w:rPr>
                <w:rFonts w:eastAsia="Times New Roman" w:cstheme="minorHAnsi"/>
                <w:spacing w:val="-1"/>
                <w:sz w:val="24"/>
                <w:szCs w:val="24"/>
                <w:lang w:eastAsia="ru-RU"/>
              </w:rPr>
              <w:t> </w:t>
            </w: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стереотипов.</w:t>
            </w:r>
          </w:p>
          <w:p w:rsidR="00AC5581" w:rsidRPr="00AC5581" w:rsidRDefault="00AC5581" w:rsidP="00AC5581">
            <w:pPr>
              <w:spacing w:after="0" w:line="300" w:lineRule="atLeast"/>
              <w:ind w:firstLine="567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C5581">
              <w:rPr>
                <w:rFonts w:eastAsia="Times New Roman" w:cstheme="minorHAnsi"/>
                <w:sz w:val="24"/>
                <w:szCs w:val="24"/>
                <w:lang w:eastAsia="ru-RU"/>
              </w:rPr>
              <w:t>ü Интеллектуальные процессы и словесно- логическое мышление</w:t>
            </w:r>
          </w:p>
        </w:tc>
      </w:tr>
    </w:tbl>
    <w:p w:rsidR="00AC5581" w:rsidRPr="00AC5581" w:rsidRDefault="00AC5581" w:rsidP="00AC5581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AC5581">
        <w:rPr>
          <w:rFonts w:eastAsia="Times New Roman" w:cstheme="minorHAnsi"/>
          <w:b/>
          <w:bCs/>
          <w:sz w:val="24"/>
          <w:szCs w:val="24"/>
          <w:lang w:eastAsia="ru-RU"/>
        </w:rPr>
        <w:t>Игры и игровые упражнения для совершенствования функций третьего блока мозга: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Введение простой программы, контролируемой педагогом. Постепенно ребенок начинает замечать и </w:t>
      </w:r>
      <w:proofErr w:type="gramStart"/>
      <w:r w:rsidRPr="00AC5581">
        <w:rPr>
          <w:rFonts w:eastAsia="Times New Roman" w:cstheme="minorHAnsi"/>
          <w:sz w:val="24"/>
          <w:szCs w:val="24"/>
          <w:lang w:eastAsia="ru-RU"/>
        </w:rPr>
        <w:t>другие ощущения</w:t>
      </w:r>
      <w:proofErr w:type="gram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и переживания, связанные с уже привычной деятельностью – у педагога появляется больше средств привлечь и удержать его внимание. </w:t>
      </w:r>
      <w:proofErr w:type="gramStart"/>
      <w:r w:rsidRPr="00AC5581">
        <w:rPr>
          <w:rFonts w:eastAsia="Times New Roman" w:cstheme="minorHAnsi"/>
          <w:sz w:val="24"/>
          <w:szCs w:val="24"/>
          <w:lang w:eastAsia="ru-RU"/>
        </w:rPr>
        <w:t>Кроме того</w:t>
      </w:r>
      <w:proofErr w:type="gram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появляется возможность выбора: можно катать машину, слушая звук колес по полу или по ковру, можно прятать и искать эту же машину в комнате, можно нагружать ее разными игрушками, горохом, песком и т.д. – ребенок произвольно выбирает из освоенного репертуара игр определенную, наиболее привлекательную в данный момент.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Игра, доступная ребенку, постепенно усложняется – в ней появляются новые детали, она занимает большее время, чем в начале занятий. Знакомые операции объединяются в простую последовательность, которая постепенно усваивается ребенком. Появляется программа действий, выполнение которой сначала контролирует педагог.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Составление программы действий совместно с ребенком. В определенный момент у ребенка снова появляется выбор: совершать усвоенные операции можно в разном порядке. Например, можно сначала провезти машину по полу, прислушиваясь к шуму колес, а потом высыпать кубики из кузова и послушать этот звук; а можно сделать по-другому: из кубиков построить дорогу (по ней машина поедет с другим звуком), а возить в этой машине песок (его также можно нагружать и высыпать). Сложные операции, недоступные пока ребенку, почти полностью осуществляет педагог, но у ребенка есть возможность помочь ему, подключившись к работе. Выбор же игры (а вместе с ним и составление программы действий) теперь переходит к ребенку – это требует от него активного планирования, но одновременно делает игру интересной именно ему (раньше педагог решал, что будет ребенку приятно, и не всегда его предположение оказывалось верным).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Усложнение программы. Когда ребенок может удержать и выполнить простую программу, педагог предлагает ему изменить игру, добавив еще несколько привлекательных деталей. Это возможно, если ребенок доверяет взрослому и знает, что тот предлагает интересные вещи, а не скучные задания. Игра при этом также получается интересной, ребенок согласен в ней участвовать, но для этого ему надо удержать и последовательно выполнить несколько определенных действий: построить дорогу (иначе машина завязнет в болоте), нагрузить ее (выбрав, что именно она повезет), посадить в кабину шофера, провезти машину по дороге и выгрузить игрушки.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Выбор заданий всегда зависит от интересов ребенка и на этом этапе тесно связан с сюжетом игры. Ребенок еще не готов выполнять задания, как это делает школьник на уроке, но может прислушаться к совету взрослого, который подсказывает, как интереснее играть. При этом условии ребенок способен сосредоточиться и выполнить действия, которые раньше не пытался осуществить.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lastRenderedPageBreak/>
        <w:t>Постепенно у ребенка появляются любимые задания, которые он выполняет с особенным удовольствием. Это уже не игры, в которых участников интересует процесс, а задания, направленные на достижение результата (собранная или нарисованная картинка, бусы, придуманная история). Важно показать ребенку, что педагог доволен этим результатом, вовремя похвалить ребенка, а если возникли сложности – оказать необходимую помощь. 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Направления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нейростимуляции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трех, обязательных для успешного обучения, блоков мозга по Е. Ф. Архиповой (Архипова Елена Филипповна доктор педагогических наук, профессор кафедры логопедии МПГУ, автор более 120 популярных методических пособий, публикаций и книг).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Двигательная активность в младенчестве и раннем возрасте активизирует процессы развития ребёнка, активизирует работу головного мозга. Нормальное двигательное развитие включает в себя определенную последовательность двигательных навыков. Сначала ребёнок лежит на спине, учится поворачиваться на живот, упираться руками, садиться, ползать на четвереньках, вставать у опоры и ходить. Учёными доказано, что если ребёнок пропустил, </w:t>
      </w:r>
      <w:proofErr w:type="gramStart"/>
      <w:r w:rsidRPr="00AC5581">
        <w:rPr>
          <w:rFonts w:eastAsia="Times New Roman" w:cstheme="minorHAnsi"/>
          <w:sz w:val="24"/>
          <w:szCs w:val="24"/>
          <w:lang w:eastAsia="ru-RU"/>
        </w:rPr>
        <w:t>например</w:t>
      </w:r>
      <w:proofErr w:type="gram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этап ползания, то у него, скорее всего, возникнут проблемы с устной или письменной речью. Так как ползание стимулирует переключение движений (переключение с одного слога на другой).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Также при организации нейропсихологической коррекции необходимо учитывать гендерные особенности при организации обучения и воспитания детей с нарушениями в развитии. Так как формирование головного мозга, развитие высших психических процессов напрямую зависит и от этого немаловажного фактора.</w:t>
      </w:r>
      <w:bookmarkStart w:id="0" w:name="_GoBack"/>
      <w:bookmarkEnd w:id="0"/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 </w:t>
      </w:r>
      <w:r w:rsidRPr="00AC5581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Заключение: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Движение может заменить лекарство – но ни одно лекарство не заменит движения </w:t>
      </w:r>
      <w:proofErr w:type="spellStart"/>
      <w:r w:rsidRPr="00AC5581">
        <w:rPr>
          <w:rFonts w:eastAsia="Times New Roman" w:cstheme="minorHAnsi"/>
          <w:sz w:val="24"/>
          <w:szCs w:val="24"/>
          <w:lang w:eastAsia="ru-RU"/>
        </w:rPr>
        <w:t>Ж.Тассо</w:t>
      </w:r>
      <w:proofErr w:type="spellEnd"/>
      <w:r w:rsidRPr="00AC5581">
        <w:rPr>
          <w:rFonts w:eastAsia="Times New Roman" w:cstheme="minorHAnsi"/>
          <w:sz w:val="24"/>
          <w:szCs w:val="24"/>
          <w:lang w:eastAsia="ru-RU"/>
        </w:rPr>
        <w:t>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 xml:space="preserve">Человек может мыслить, сидя неподвижно. Однако для закрепления мысли необходимо движение. И. П. Павлов считал, что любая мысль заканчивается. Именно поэтому многим людям легче мыслить при повторяющихся физических действиях, </w:t>
      </w:r>
      <w:proofErr w:type="gramStart"/>
      <w:r w:rsidRPr="00AC5581">
        <w:rPr>
          <w:rFonts w:eastAsia="Times New Roman" w:cstheme="minorHAnsi"/>
          <w:sz w:val="24"/>
          <w:szCs w:val="24"/>
          <w:lang w:eastAsia="ru-RU"/>
        </w:rPr>
        <w:t>например</w:t>
      </w:r>
      <w:proofErr w:type="gramEnd"/>
      <w:r w:rsidRPr="00AC5581">
        <w:rPr>
          <w:rFonts w:eastAsia="Times New Roman" w:cstheme="minorHAnsi"/>
          <w:sz w:val="24"/>
          <w:szCs w:val="24"/>
          <w:lang w:eastAsia="ru-RU"/>
        </w:rPr>
        <w:t xml:space="preserve"> ходьбе, покачивании ногой, постукивании карандашом.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На двигательной активности построены все нейропсихологические коррекционно- развивающие и формирующие программы.</w:t>
      </w:r>
    </w:p>
    <w:p w:rsidR="00AC5581" w:rsidRPr="00AC5581" w:rsidRDefault="00AC5581" w:rsidP="00AC5581">
      <w:pPr>
        <w:spacing w:after="24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ru-RU"/>
        </w:rPr>
      </w:pPr>
      <w:r w:rsidRPr="00AC5581">
        <w:rPr>
          <w:rFonts w:eastAsia="Times New Roman" w:cstheme="minorHAnsi"/>
          <w:sz w:val="24"/>
          <w:szCs w:val="24"/>
          <w:lang w:eastAsia="ru-RU"/>
        </w:rPr>
        <w:t>Таким образом, роль стимула развития центральной нервной системы, всех психических процессов, и в частности речи, играет формирование и совершенствование общей моторики, тонкой моторики кисти и пальцев рук.</w:t>
      </w:r>
    </w:p>
    <w:p w:rsidR="006F684E" w:rsidRDefault="00AC5581"/>
    <w:sectPr w:rsidR="006F684E" w:rsidSect="00AC558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A3FA2"/>
    <w:multiLevelType w:val="multilevel"/>
    <w:tmpl w:val="DC9499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682E6BEC"/>
    <w:multiLevelType w:val="multilevel"/>
    <w:tmpl w:val="28301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1C"/>
    <w:rsid w:val="0022508B"/>
    <w:rsid w:val="0025351C"/>
    <w:rsid w:val="007F6F29"/>
    <w:rsid w:val="00A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02715-2F2E-4036-A6CB-AACF4BC5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60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655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6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883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3317</Words>
  <Characters>18911</Characters>
  <Application>Microsoft Office Word</Application>
  <DocSecurity>0</DocSecurity>
  <Lines>157</Lines>
  <Paragraphs>44</Paragraphs>
  <ScaleCrop>false</ScaleCrop>
  <Company/>
  <LinksUpToDate>false</LinksUpToDate>
  <CharactersWithSpaces>22184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2025-04-21T11:24:00Z</dcterms:created>
  <dcterms:modified xsi:type="dcterms:W3CDTF">2025-04-21T11:32:00Z</dcterms:modified>
</cp:coreProperties>
</file>