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9A65E9" w14:textId="77777777" w:rsidR="004616F9" w:rsidRDefault="00F40D08">
      <w:pPr>
        <w:jc w:val="center"/>
        <w:rPr>
          <w:color w:val="002060"/>
          <w:sz w:val="28"/>
        </w:rPr>
      </w:pPr>
      <w:r>
        <w:rPr>
          <w:color w:val="002060"/>
          <w:sz w:val="28"/>
        </w:rPr>
        <w:t xml:space="preserve">Муниципальное учреждение дополнительного образования </w:t>
      </w:r>
    </w:p>
    <w:p w14:paraId="18444E99" w14:textId="77777777" w:rsidR="004616F9" w:rsidRDefault="00F40D08">
      <w:pPr>
        <w:jc w:val="center"/>
        <w:rPr>
          <w:color w:val="002060"/>
          <w:sz w:val="28"/>
        </w:rPr>
      </w:pPr>
      <w:r>
        <w:rPr>
          <w:color w:val="002060"/>
          <w:sz w:val="28"/>
        </w:rPr>
        <w:t>«Центр эстетического воспитания детей»</w:t>
      </w:r>
    </w:p>
    <w:p w14:paraId="0F880AD8" w14:textId="77777777" w:rsidR="004616F9" w:rsidRDefault="00F40D08">
      <w:pPr>
        <w:jc w:val="center"/>
        <w:rPr>
          <w:color w:val="002060"/>
          <w:sz w:val="28"/>
        </w:rPr>
      </w:pPr>
      <w:r>
        <w:rPr>
          <w:color w:val="002060"/>
          <w:sz w:val="28"/>
        </w:rPr>
        <w:t>Республика Мордовия, город Саранск</w:t>
      </w:r>
    </w:p>
    <w:p w14:paraId="7114A9FA" w14:textId="77777777" w:rsidR="004616F9" w:rsidRDefault="004616F9">
      <w:pPr>
        <w:spacing w:line="360" w:lineRule="auto"/>
        <w:jc w:val="center"/>
        <w:rPr>
          <w:sz w:val="28"/>
        </w:rPr>
      </w:pPr>
    </w:p>
    <w:p w14:paraId="40C9CDC9" w14:textId="77777777" w:rsidR="004616F9" w:rsidRDefault="004616F9">
      <w:pPr>
        <w:spacing w:line="360" w:lineRule="auto"/>
        <w:rPr>
          <w:sz w:val="28"/>
        </w:rPr>
      </w:pPr>
    </w:p>
    <w:p w14:paraId="18E87C80" w14:textId="77777777" w:rsidR="004616F9" w:rsidRDefault="004616F9">
      <w:pPr>
        <w:spacing w:line="360" w:lineRule="auto"/>
        <w:rPr>
          <w:sz w:val="28"/>
        </w:rPr>
      </w:pPr>
    </w:p>
    <w:p w14:paraId="29FD043B" w14:textId="77777777" w:rsidR="004616F9" w:rsidRDefault="004616F9">
      <w:pPr>
        <w:spacing w:line="360" w:lineRule="auto"/>
        <w:rPr>
          <w:sz w:val="28"/>
        </w:rPr>
      </w:pPr>
    </w:p>
    <w:p w14:paraId="6A981B15" w14:textId="77777777" w:rsidR="004616F9" w:rsidRDefault="00F40D08">
      <w:pPr>
        <w:pStyle w:val="a9"/>
        <w:spacing w:line="360" w:lineRule="auto"/>
        <w:jc w:val="center"/>
        <w:rPr>
          <w:b/>
          <w:color w:val="C00000"/>
          <w:sz w:val="36"/>
        </w:rPr>
      </w:pPr>
      <w:r>
        <w:rPr>
          <w:b/>
          <w:color w:val="C00000"/>
          <w:sz w:val="36"/>
        </w:rPr>
        <w:t xml:space="preserve">Беседа по художественной культуре </w:t>
      </w:r>
    </w:p>
    <w:p w14:paraId="6853D1B0" w14:textId="77777777" w:rsidR="004616F9" w:rsidRDefault="00F40D08">
      <w:pPr>
        <w:pStyle w:val="a9"/>
        <w:spacing w:line="360" w:lineRule="auto"/>
        <w:jc w:val="center"/>
        <w:rPr>
          <w:b/>
          <w:color w:val="C00000"/>
          <w:sz w:val="36"/>
        </w:rPr>
      </w:pPr>
      <w:r>
        <w:rPr>
          <w:rStyle w:val="aa"/>
          <w:b/>
          <w:color w:val="C00000"/>
          <w:sz w:val="36"/>
        </w:rPr>
        <w:t>«Гравюра»</w:t>
      </w:r>
    </w:p>
    <w:p w14:paraId="086C0A65" w14:textId="77777777" w:rsidR="004616F9" w:rsidRDefault="004616F9" w:rsidP="00F40D08"/>
    <w:p w14:paraId="33D77CAA" w14:textId="77777777" w:rsidR="004616F9" w:rsidRDefault="00F40D08">
      <w:pPr>
        <w:jc w:val="center"/>
      </w:pPr>
      <w:r>
        <w:rPr>
          <w:noProof/>
        </w:rPr>
        <w:drawing>
          <wp:inline distT="0" distB="0" distL="0" distR="0" wp14:anchorId="7C7D2A90" wp14:editId="68D6E0B4">
            <wp:extent cx="4366260" cy="3223259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4366260" cy="3223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D65388" w14:textId="77777777" w:rsidR="004616F9" w:rsidRDefault="004616F9">
      <w:pPr>
        <w:jc w:val="center"/>
      </w:pPr>
    </w:p>
    <w:p w14:paraId="754F7713" w14:textId="77777777" w:rsidR="004616F9" w:rsidRDefault="004616F9">
      <w:pPr>
        <w:tabs>
          <w:tab w:val="left" w:pos="3255"/>
        </w:tabs>
        <w:spacing w:line="276" w:lineRule="auto"/>
        <w:jc w:val="center"/>
        <w:rPr>
          <w:color w:val="002060"/>
          <w:sz w:val="28"/>
        </w:rPr>
      </w:pPr>
    </w:p>
    <w:p w14:paraId="0497F8AF" w14:textId="77777777" w:rsidR="004616F9" w:rsidRDefault="00F40D08">
      <w:pPr>
        <w:tabs>
          <w:tab w:val="left" w:pos="3255"/>
        </w:tabs>
        <w:spacing w:line="276" w:lineRule="auto"/>
        <w:jc w:val="right"/>
        <w:rPr>
          <w:color w:val="002060"/>
          <w:sz w:val="28"/>
        </w:rPr>
      </w:pPr>
      <w:r>
        <w:rPr>
          <w:color w:val="002060"/>
          <w:sz w:val="28"/>
        </w:rPr>
        <w:t>Подготовила:</w:t>
      </w:r>
    </w:p>
    <w:p w14:paraId="552C10E3" w14:textId="77777777" w:rsidR="004616F9" w:rsidRDefault="00F40D08">
      <w:pPr>
        <w:tabs>
          <w:tab w:val="left" w:pos="3255"/>
        </w:tabs>
        <w:spacing w:line="276" w:lineRule="auto"/>
        <w:jc w:val="right"/>
        <w:rPr>
          <w:color w:val="002060"/>
          <w:sz w:val="28"/>
        </w:rPr>
      </w:pPr>
      <w:r>
        <w:rPr>
          <w:color w:val="002060"/>
          <w:sz w:val="28"/>
        </w:rPr>
        <w:t>педагог дополнительного образования</w:t>
      </w:r>
      <w:r>
        <w:rPr>
          <w:color w:val="002060"/>
          <w:sz w:val="28"/>
        </w:rPr>
        <w:t xml:space="preserve">                                                                 </w:t>
      </w:r>
    </w:p>
    <w:p w14:paraId="1690C0F7" w14:textId="77777777" w:rsidR="004616F9" w:rsidRDefault="00F40D08">
      <w:pPr>
        <w:tabs>
          <w:tab w:val="left" w:pos="3255"/>
        </w:tabs>
        <w:spacing w:line="276" w:lineRule="auto"/>
        <w:jc w:val="right"/>
        <w:rPr>
          <w:color w:val="002060"/>
          <w:sz w:val="28"/>
        </w:rPr>
      </w:pPr>
      <w:r>
        <w:rPr>
          <w:color w:val="002060"/>
          <w:sz w:val="28"/>
        </w:rPr>
        <w:t xml:space="preserve">                                                                   Калиниченко Татьяна Александровна </w:t>
      </w:r>
    </w:p>
    <w:p w14:paraId="75C57941" w14:textId="77777777" w:rsidR="004616F9" w:rsidRDefault="004616F9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14:paraId="33C9AEEC" w14:textId="77777777" w:rsidR="004616F9" w:rsidRDefault="004616F9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14:paraId="3155D528" w14:textId="77777777" w:rsidR="00F40D08" w:rsidRDefault="00F40D08">
      <w:pPr>
        <w:tabs>
          <w:tab w:val="left" w:pos="3255"/>
        </w:tabs>
        <w:spacing w:line="276" w:lineRule="auto"/>
        <w:jc w:val="right"/>
        <w:rPr>
          <w:color w:val="002060"/>
          <w:sz w:val="28"/>
        </w:rPr>
      </w:pPr>
    </w:p>
    <w:p w14:paraId="3E75B38D" w14:textId="77777777" w:rsidR="00F40D08" w:rsidRDefault="00F40D08">
      <w:pPr>
        <w:tabs>
          <w:tab w:val="left" w:pos="3255"/>
        </w:tabs>
        <w:spacing w:line="276" w:lineRule="auto"/>
        <w:jc w:val="right"/>
        <w:rPr>
          <w:color w:val="002060"/>
          <w:sz w:val="28"/>
        </w:rPr>
      </w:pPr>
    </w:p>
    <w:p w14:paraId="5B485465" w14:textId="44DF1D59" w:rsidR="004616F9" w:rsidRDefault="00F40D08">
      <w:pPr>
        <w:tabs>
          <w:tab w:val="left" w:pos="3255"/>
        </w:tabs>
        <w:spacing w:line="276" w:lineRule="auto"/>
        <w:jc w:val="right"/>
        <w:rPr>
          <w:color w:val="002060"/>
          <w:sz w:val="28"/>
        </w:rPr>
      </w:pPr>
      <w:r>
        <w:rPr>
          <w:color w:val="002060"/>
          <w:sz w:val="28"/>
        </w:rPr>
        <w:t xml:space="preserve">                                 </w:t>
      </w:r>
    </w:p>
    <w:p w14:paraId="00DA9D88" w14:textId="77777777" w:rsidR="004616F9" w:rsidRDefault="00F40D08">
      <w:pPr>
        <w:tabs>
          <w:tab w:val="left" w:pos="3255"/>
        </w:tabs>
        <w:spacing w:line="276" w:lineRule="auto"/>
        <w:jc w:val="center"/>
        <w:rPr>
          <w:color w:val="002060"/>
          <w:sz w:val="28"/>
        </w:rPr>
      </w:pPr>
      <w:r>
        <w:rPr>
          <w:color w:val="002060"/>
          <w:sz w:val="28"/>
        </w:rPr>
        <w:t>Саранск 2025 г</w:t>
      </w:r>
    </w:p>
    <w:p w14:paraId="5DDA2107" w14:textId="77777777" w:rsidR="004616F9" w:rsidRDefault="00F40D08">
      <w:pPr>
        <w:pStyle w:val="a9"/>
        <w:spacing w:line="360" w:lineRule="auto"/>
        <w:jc w:val="center"/>
        <w:rPr>
          <w:b/>
          <w:color w:val="C00000"/>
          <w:sz w:val="28"/>
        </w:rPr>
      </w:pPr>
      <w:r>
        <w:rPr>
          <w:b/>
          <w:color w:val="C00000"/>
          <w:sz w:val="28"/>
        </w:rPr>
        <w:lastRenderedPageBreak/>
        <w:t>Беседа</w:t>
      </w:r>
      <w:r>
        <w:rPr>
          <w:rStyle w:val="aa"/>
          <w:b/>
          <w:color w:val="C00000"/>
          <w:sz w:val="28"/>
        </w:rPr>
        <w:t xml:space="preserve"> по художественной культуре </w:t>
      </w:r>
    </w:p>
    <w:p w14:paraId="1431F359" w14:textId="77777777" w:rsidR="004616F9" w:rsidRDefault="00F40D08">
      <w:pPr>
        <w:pStyle w:val="a9"/>
        <w:spacing w:line="360" w:lineRule="auto"/>
        <w:jc w:val="center"/>
        <w:rPr>
          <w:b/>
          <w:color w:val="C00000"/>
          <w:sz w:val="28"/>
        </w:rPr>
      </w:pPr>
      <w:r>
        <w:rPr>
          <w:rStyle w:val="aa"/>
          <w:b/>
          <w:color w:val="C00000"/>
          <w:sz w:val="28"/>
        </w:rPr>
        <w:t>«Гравюра»</w:t>
      </w:r>
    </w:p>
    <w:p w14:paraId="5B514831" w14:textId="77777777" w:rsidR="004616F9" w:rsidRDefault="00F40D08" w:rsidP="00F40D08">
      <w:pPr>
        <w:spacing w:before="360" w:after="240" w:line="360" w:lineRule="auto"/>
        <w:rPr>
          <w:b/>
          <w:sz w:val="28"/>
        </w:rPr>
      </w:pPr>
      <w:r>
        <w:rPr>
          <w:rStyle w:val="1"/>
          <w:b/>
          <w:sz w:val="28"/>
        </w:rPr>
        <w:t>Цели урока</w:t>
      </w:r>
    </w:p>
    <w:p w14:paraId="584B55BE" w14:textId="77777777" w:rsidR="004616F9" w:rsidRDefault="00F40D08" w:rsidP="00F40D08">
      <w:pPr>
        <w:numPr>
          <w:ilvl w:val="0"/>
          <w:numId w:val="1"/>
        </w:numPr>
        <w:spacing w:line="360" w:lineRule="auto"/>
        <w:rPr>
          <w:sz w:val="28"/>
        </w:rPr>
      </w:pPr>
      <w:r>
        <w:rPr>
          <w:rStyle w:val="1"/>
          <w:sz w:val="28"/>
        </w:rPr>
        <w:t>Познакомить детей с понятием гравюры как вида искусства.</w:t>
      </w:r>
    </w:p>
    <w:p w14:paraId="5D2540F9" w14:textId="77777777" w:rsidR="004616F9" w:rsidRDefault="00F40D08" w:rsidP="00F40D08">
      <w:pPr>
        <w:numPr>
          <w:ilvl w:val="0"/>
          <w:numId w:val="1"/>
        </w:numPr>
        <w:spacing w:line="360" w:lineRule="auto"/>
        <w:rPr>
          <w:sz w:val="28"/>
        </w:rPr>
      </w:pPr>
      <w:r>
        <w:rPr>
          <w:rStyle w:val="1"/>
          <w:sz w:val="28"/>
        </w:rPr>
        <w:t>Научить основам создания гравюры.</w:t>
      </w:r>
    </w:p>
    <w:p w14:paraId="793A8052" w14:textId="77777777" w:rsidR="004616F9" w:rsidRDefault="00F40D08" w:rsidP="00F40D08">
      <w:pPr>
        <w:numPr>
          <w:ilvl w:val="0"/>
          <w:numId w:val="1"/>
        </w:numPr>
        <w:spacing w:line="360" w:lineRule="auto"/>
        <w:rPr>
          <w:sz w:val="28"/>
        </w:rPr>
      </w:pPr>
      <w:r>
        <w:rPr>
          <w:rStyle w:val="1"/>
          <w:sz w:val="28"/>
        </w:rPr>
        <w:t>Развить творческое мышление и навыки работы с различными материалами.</w:t>
      </w:r>
    </w:p>
    <w:p w14:paraId="5459D142" w14:textId="77777777" w:rsidR="004616F9" w:rsidRDefault="004616F9" w:rsidP="00F40D08">
      <w:pPr>
        <w:spacing w:line="360" w:lineRule="auto"/>
        <w:rPr>
          <w:sz w:val="28"/>
        </w:rPr>
      </w:pPr>
    </w:p>
    <w:p w14:paraId="14BDBA67" w14:textId="77777777" w:rsidR="004616F9" w:rsidRDefault="00F40D08" w:rsidP="00F40D08">
      <w:pPr>
        <w:spacing w:line="360" w:lineRule="auto"/>
        <w:rPr>
          <w:b/>
          <w:sz w:val="28"/>
        </w:rPr>
      </w:pPr>
      <w:r>
        <w:rPr>
          <w:rStyle w:val="1"/>
          <w:b/>
          <w:sz w:val="28"/>
        </w:rPr>
        <w:t>Введение (10 минут)</w:t>
      </w:r>
    </w:p>
    <w:p w14:paraId="4DA4CAB3" w14:textId="77777777" w:rsidR="004616F9" w:rsidRDefault="00F40D08" w:rsidP="00F40D08">
      <w:pPr>
        <w:spacing w:line="360" w:lineRule="auto"/>
        <w:rPr>
          <w:sz w:val="28"/>
        </w:rPr>
      </w:pPr>
      <w:r>
        <w:rPr>
          <w:rStyle w:val="1"/>
          <w:sz w:val="28"/>
        </w:rPr>
        <w:t xml:space="preserve">Объяснение </w:t>
      </w:r>
      <w:r>
        <w:rPr>
          <w:rStyle w:val="1"/>
          <w:sz w:val="28"/>
        </w:rPr>
        <w:t>понятий:</w:t>
      </w:r>
    </w:p>
    <w:p w14:paraId="4601013B" w14:textId="77777777" w:rsidR="004616F9" w:rsidRDefault="00F40D08" w:rsidP="00F40D08">
      <w:pPr>
        <w:numPr>
          <w:ilvl w:val="0"/>
          <w:numId w:val="1"/>
        </w:numPr>
        <w:spacing w:line="360" w:lineRule="auto"/>
        <w:rPr>
          <w:sz w:val="28"/>
        </w:rPr>
      </w:pPr>
      <w:r>
        <w:rPr>
          <w:rStyle w:val="1"/>
          <w:sz w:val="28"/>
        </w:rPr>
        <w:t>Что такое гравюра? (Определение и история)</w:t>
      </w:r>
    </w:p>
    <w:p w14:paraId="2F9903DC" w14:textId="77777777" w:rsidR="004616F9" w:rsidRDefault="00F40D08" w:rsidP="00F40D08">
      <w:pPr>
        <w:numPr>
          <w:ilvl w:val="0"/>
          <w:numId w:val="1"/>
        </w:numPr>
        <w:spacing w:line="360" w:lineRule="auto"/>
        <w:rPr>
          <w:sz w:val="28"/>
        </w:rPr>
      </w:pPr>
      <w:r>
        <w:rPr>
          <w:rStyle w:val="1"/>
          <w:sz w:val="28"/>
        </w:rPr>
        <w:t>Различие между высокой и глубокой печатью.</w:t>
      </w:r>
    </w:p>
    <w:p w14:paraId="1C35D715" w14:textId="77777777" w:rsidR="004616F9" w:rsidRDefault="00F40D08" w:rsidP="00F40D08">
      <w:pPr>
        <w:numPr>
          <w:ilvl w:val="0"/>
          <w:numId w:val="1"/>
        </w:numPr>
        <w:spacing w:line="360" w:lineRule="auto"/>
        <w:rPr>
          <w:sz w:val="28"/>
        </w:rPr>
      </w:pPr>
      <w:r>
        <w:rPr>
          <w:rStyle w:val="1"/>
          <w:sz w:val="28"/>
        </w:rPr>
        <w:t>Примеры известных гравюристов (например, Альбрехт Дюрер).</w:t>
      </w:r>
    </w:p>
    <w:p w14:paraId="5888F108" w14:textId="77777777" w:rsidR="004616F9" w:rsidRDefault="00F40D08" w:rsidP="00F40D08">
      <w:pPr>
        <w:spacing w:before="360" w:after="240" w:line="360" w:lineRule="auto"/>
        <w:rPr>
          <w:b/>
          <w:sz w:val="28"/>
        </w:rPr>
      </w:pPr>
      <w:r>
        <w:rPr>
          <w:rStyle w:val="1"/>
          <w:b/>
          <w:sz w:val="28"/>
        </w:rPr>
        <w:t>Основная часть (30 минут)</w:t>
      </w:r>
    </w:p>
    <w:p w14:paraId="1893A6C9" w14:textId="77777777" w:rsidR="004616F9" w:rsidRDefault="00F40D08" w:rsidP="00F40D08">
      <w:pPr>
        <w:spacing w:before="240" w:line="360" w:lineRule="auto"/>
        <w:rPr>
          <w:sz w:val="28"/>
        </w:rPr>
      </w:pPr>
      <w:r>
        <w:rPr>
          <w:rStyle w:val="1"/>
          <w:sz w:val="28"/>
        </w:rPr>
        <w:t>Демонстрация техники:</w:t>
      </w:r>
    </w:p>
    <w:p w14:paraId="73722F8E" w14:textId="77777777" w:rsidR="004616F9" w:rsidRDefault="00F40D08" w:rsidP="00F40D08">
      <w:pPr>
        <w:numPr>
          <w:ilvl w:val="0"/>
          <w:numId w:val="2"/>
        </w:numPr>
        <w:spacing w:line="360" w:lineRule="auto"/>
        <w:rPr>
          <w:sz w:val="28"/>
        </w:rPr>
      </w:pPr>
      <w:r>
        <w:rPr>
          <w:rStyle w:val="1"/>
          <w:sz w:val="28"/>
        </w:rPr>
        <w:t xml:space="preserve">Показать, как создается печатная форма. Объяснить, как </w:t>
      </w:r>
      <w:r>
        <w:rPr>
          <w:rStyle w:val="1"/>
          <w:sz w:val="28"/>
        </w:rPr>
        <w:t>происходит процесс гравирования.</w:t>
      </w:r>
    </w:p>
    <w:p w14:paraId="7E973FD0" w14:textId="77777777" w:rsidR="004616F9" w:rsidRDefault="00F40D08" w:rsidP="00F40D08">
      <w:pPr>
        <w:numPr>
          <w:ilvl w:val="0"/>
          <w:numId w:val="2"/>
        </w:numPr>
        <w:spacing w:line="360" w:lineRule="auto"/>
        <w:rPr>
          <w:sz w:val="28"/>
        </w:rPr>
      </w:pPr>
      <w:r>
        <w:rPr>
          <w:rStyle w:val="1"/>
          <w:sz w:val="28"/>
        </w:rPr>
        <w:t>Рассказать о различных видах гравюры: ксилография, линогравюра и т.д.</w:t>
      </w:r>
    </w:p>
    <w:p w14:paraId="0B77F7B1" w14:textId="77777777" w:rsidR="004616F9" w:rsidRDefault="00F40D08" w:rsidP="00F40D08">
      <w:pPr>
        <w:spacing w:before="240" w:line="360" w:lineRule="auto"/>
        <w:rPr>
          <w:sz w:val="28"/>
        </w:rPr>
      </w:pPr>
      <w:r>
        <w:rPr>
          <w:rStyle w:val="1"/>
          <w:sz w:val="28"/>
        </w:rPr>
        <w:t>Практическое занятие:</w:t>
      </w:r>
    </w:p>
    <w:p w14:paraId="1465EEC9" w14:textId="77777777" w:rsidR="004616F9" w:rsidRDefault="00F40D08" w:rsidP="00F40D08">
      <w:pPr>
        <w:numPr>
          <w:ilvl w:val="0"/>
          <w:numId w:val="3"/>
        </w:numPr>
        <w:spacing w:line="360" w:lineRule="auto"/>
        <w:rPr>
          <w:sz w:val="28"/>
        </w:rPr>
      </w:pPr>
      <w:r>
        <w:rPr>
          <w:rStyle w:val="1"/>
          <w:sz w:val="28"/>
        </w:rPr>
        <w:t>Дети выбирают материал для своей печатной формы.</w:t>
      </w:r>
    </w:p>
    <w:p w14:paraId="25865250" w14:textId="77777777" w:rsidR="004616F9" w:rsidRDefault="00F40D08" w:rsidP="00F40D08">
      <w:pPr>
        <w:numPr>
          <w:ilvl w:val="0"/>
          <w:numId w:val="3"/>
        </w:numPr>
        <w:spacing w:line="360" w:lineRule="auto"/>
        <w:rPr>
          <w:sz w:val="28"/>
        </w:rPr>
      </w:pPr>
      <w:r>
        <w:rPr>
          <w:rStyle w:val="1"/>
          <w:sz w:val="28"/>
        </w:rPr>
        <w:t>Создание простого рисунка на выбранном материале.</w:t>
      </w:r>
    </w:p>
    <w:p w14:paraId="2D1090DE" w14:textId="60E385E2" w:rsidR="004616F9" w:rsidRDefault="00F40D08" w:rsidP="00F40D08">
      <w:pPr>
        <w:numPr>
          <w:ilvl w:val="0"/>
          <w:numId w:val="3"/>
        </w:numPr>
        <w:spacing w:line="360" w:lineRule="auto"/>
        <w:rPr>
          <w:sz w:val="28"/>
        </w:rPr>
      </w:pPr>
      <w:r>
        <w:rPr>
          <w:rStyle w:val="1"/>
          <w:sz w:val="28"/>
        </w:rPr>
        <w:t xml:space="preserve">Гравирование рисунка с </w:t>
      </w:r>
      <w:r>
        <w:rPr>
          <w:rStyle w:val="1"/>
          <w:sz w:val="28"/>
        </w:rPr>
        <w:t xml:space="preserve">помощью инструментов </w:t>
      </w:r>
    </w:p>
    <w:p w14:paraId="6F926B43" w14:textId="77777777" w:rsidR="004616F9" w:rsidRDefault="00F40D08" w:rsidP="00F40D08">
      <w:pPr>
        <w:numPr>
          <w:ilvl w:val="0"/>
          <w:numId w:val="4"/>
        </w:numPr>
        <w:spacing w:line="360" w:lineRule="auto"/>
        <w:rPr>
          <w:sz w:val="28"/>
        </w:rPr>
      </w:pPr>
      <w:r>
        <w:rPr>
          <w:rStyle w:val="1"/>
          <w:sz w:val="28"/>
        </w:rPr>
        <w:t>Каждый ребенок представляет свою работу.</w:t>
      </w:r>
    </w:p>
    <w:p w14:paraId="5F29E8A4" w14:textId="77777777" w:rsidR="004616F9" w:rsidRDefault="00F40D08" w:rsidP="00F40D08">
      <w:pPr>
        <w:numPr>
          <w:ilvl w:val="0"/>
          <w:numId w:val="4"/>
        </w:numPr>
        <w:spacing w:line="360" w:lineRule="auto"/>
        <w:rPr>
          <w:sz w:val="28"/>
        </w:rPr>
      </w:pPr>
      <w:r>
        <w:rPr>
          <w:rStyle w:val="1"/>
          <w:sz w:val="28"/>
        </w:rPr>
        <w:t>Обсуждение, что понравилось, что было сложно, и какие идеи можно реализовать в будущем.</w:t>
      </w:r>
    </w:p>
    <w:p w14:paraId="65CECCCB" w14:textId="77777777" w:rsidR="004616F9" w:rsidRDefault="00F40D08" w:rsidP="00F40D08">
      <w:pPr>
        <w:spacing w:before="360" w:after="240" w:line="360" w:lineRule="auto"/>
        <w:rPr>
          <w:b/>
          <w:sz w:val="28"/>
        </w:rPr>
      </w:pPr>
      <w:r>
        <w:rPr>
          <w:rStyle w:val="1"/>
          <w:b/>
          <w:sz w:val="28"/>
        </w:rPr>
        <w:lastRenderedPageBreak/>
        <w:t>Заключение</w:t>
      </w:r>
    </w:p>
    <w:p w14:paraId="49937331" w14:textId="77777777" w:rsidR="004616F9" w:rsidRDefault="00F40D08" w:rsidP="00F40D08">
      <w:pPr>
        <w:numPr>
          <w:ilvl w:val="0"/>
          <w:numId w:val="5"/>
        </w:numPr>
        <w:spacing w:line="360" w:lineRule="auto"/>
        <w:rPr>
          <w:sz w:val="28"/>
        </w:rPr>
      </w:pPr>
      <w:r>
        <w:rPr>
          <w:rStyle w:val="1"/>
          <w:sz w:val="28"/>
        </w:rPr>
        <w:t>Подведение итогов урока.</w:t>
      </w:r>
    </w:p>
    <w:p w14:paraId="38B70AC6" w14:textId="77777777" w:rsidR="004616F9" w:rsidRDefault="00F40D08" w:rsidP="00F40D08">
      <w:pPr>
        <w:numPr>
          <w:ilvl w:val="0"/>
          <w:numId w:val="5"/>
        </w:numPr>
        <w:spacing w:line="360" w:lineRule="auto"/>
        <w:rPr>
          <w:sz w:val="28"/>
        </w:rPr>
      </w:pPr>
      <w:r>
        <w:rPr>
          <w:rStyle w:val="1"/>
          <w:sz w:val="28"/>
        </w:rPr>
        <w:t xml:space="preserve">Обсуждение, как гравюра используется в современном искусстве </w:t>
      </w:r>
      <w:r>
        <w:rPr>
          <w:rStyle w:val="1"/>
          <w:sz w:val="28"/>
        </w:rPr>
        <w:t>и дизайне.</w:t>
      </w:r>
    </w:p>
    <w:p w14:paraId="215007E0" w14:textId="77777777" w:rsidR="004616F9" w:rsidRDefault="004616F9" w:rsidP="00F40D08">
      <w:pPr>
        <w:spacing w:after="147" w:line="360" w:lineRule="auto"/>
        <w:rPr>
          <w:sz w:val="28"/>
          <w:highlight w:val="white"/>
        </w:rPr>
      </w:pPr>
    </w:p>
    <w:p w14:paraId="164ADFE3" w14:textId="77777777" w:rsidR="004616F9" w:rsidRDefault="00F40D08">
      <w:pPr>
        <w:spacing w:after="147" w:line="360" w:lineRule="auto"/>
        <w:jc w:val="center"/>
        <w:rPr>
          <w:sz w:val="28"/>
          <w:highlight w:val="white"/>
        </w:rPr>
      </w:pPr>
      <w:r>
        <w:rPr>
          <w:b/>
          <w:sz w:val="28"/>
          <w:highlight w:val="white"/>
        </w:rPr>
        <w:t>Ход урок</w:t>
      </w:r>
      <w:r>
        <w:rPr>
          <w:sz w:val="28"/>
          <w:highlight w:val="white"/>
        </w:rPr>
        <w:t>а</w:t>
      </w:r>
    </w:p>
    <w:p w14:paraId="517BD431" w14:textId="77777777" w:rsidR="004616F9" w:rsidRDefault="004616F9">
      <w:pPr>
        <w:rPr>
          <w:sz w:val="28"/>
        </w:rPr>
      </w:pPr>
    </w:p>
    <w:p w14:paraId="168835A5" w14:textId="77777777" w:rsidR="004616F9" w:rsidRDefault="00F40D08" w:rsidP="00F40D08">
      <w:pPr>
        <w:spacing w:line="360" w:lineRule="auto"/>
        <w:jc w:val="both"/>
        <w:rPr>
          <w:b/>
          <w:sz w:val="28"/>
        </w:rPr>
      </w:pPr>
      <w:r>
        <w:rPr>
          <w:b/>
          <w:sz w:val="28"/>
        </w:rPr>
        <w:t>Определение гравюры</w:t>
      </w:r>
    </w:p>
    <w:p w14:paraId="027EA641" w14:textId="77777777" w:rsidR="004616F9" w:rsidRDefault="00F40D08" w:rsidP="00F40D08">
      <w:pPr>
        <w:spacing w:line="360" w:lineRule="auto"/>
        <w:jc w:val="both"/>
        <w:rPr>
          <w:sz w:val="28"/>
        </w:rPr>
      </w:pPr>
      <w:r>
        <w:rPr>
          <w:sz w:val="28"/>
        </w:rPr>
        <w:t>Гравюра — это одна из форм графического искусства, которая включает в себя создание изображений путем гравирования или вырезания рисунка на печатной форме. Эта форма искусства позволяет получать оттиски, которые</w:t>
      </w:r>
      <w:r>
        <w:rPr>
          <w:sz w:val="28"/>
        </w:rPr>
        <w:t xml:space="preserve"> могут быть многократными и имеют характерные особенности, отличающие их от других видов печати.</w:t>
      </w:r>
    </w:p>
    <w:p w14:paraId="4FBCBEA4" w14:textId="77777777" w:rsidR="004616F9" w:rsidRDefault="004616F9" w:rsidP="00F40D08">
      <w:pPr>
        <w:spacing w:line="360" w:lineRule="auto"/>
        <w:jc w:val="both"/>
        <w:rPr>
          <w:b/>
          <w:sz w:val="28"/>
        </w:rPr>
      </w:pPr>
    </w:p>
    <w:p w14:paraId="16EA67CF" w14:textId="77777777" w:rsidR="004616F9" w:rsidRDefault="00F40D08" w:rsidP="00F40D08">
      <w:pPr>
        <w:spacing w:line="360" w:lineRule="auto"/>
        <w:jc w:val="both"/>
        <w:rPr>
          <w:b/>
          <w:sz w:val="28"/>
        </w:rPr>
      </w:pPr>
      <w:r>
        <w:rPr>
          <w:b/>
          <w:sz w:val="28"/>
        </w:rPr>
        <w:t>История гравюры</w:t>
      </w:r>
    </w:p>
    <w:p w14:paraId="399D2C98" w14:textId="77777777" w:rsidR="004616F9" w:rsidRDefault="00F40D08" w:rsidP="00F40D08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Гравюра имеет долгую историю, начиная с древних времен. Первые примеры гравюры можно найти в культуре Древнего Египта и </w:t>
      </w:r>
      <w:r>
        <w:rPr>
          <w:sz w:val="28"/>
        </w:rPr>
        <w:t>Месопотамии. В Европе гравюра начала развиваться в Средние века, особенно в период Ренессанса, когда мастера, такие как Альбрехт Дюрер, начали использовать её как средство самовыражения.</w:t>
      </w:r>
    </w:p>
    <w:p w14:paraId="5DC48621" w14:textId="77777777" w:rsidR="004616F9" w:rsidRDefault="004616F9" w:rsidP="00F40D08">
      <w:pPr>
        <w:spacing w:line="360" w:lineRule="auto"/>
        <w:jc w:val="both"/>
        <w:rPr>
          <w:sz w:val="28"/>
        </w:rPr>
      </w:pPr>
    </w:p>
    <w:p w14:paraId="575A81B2" w14:textId="77777777" w:rsidR="004616F9" w:rsidRDefault="00F40D08" w:rsidP="00F40D08">
      <w:pPr>
        <w:spacing w:line="360" w:lineRule="auto"/>
        <w:jc w:val="center"/>
        <w:rPr>
          <w:sz w:val="28"/>
        </w:rPr>
      </w:pPr>
      <w:r>
        <w:rPr>
          <w:rFonts w:ascii="sans-serif" w:hAnsi="sans-serif"/>
          <w:noProof/>
          <w:color w:val="0645AD"/>
          <w:sz w:val="21"/>
          <w:highlight w:val="white"/>
          <w:u w:val="single" w:color="000000"/>
        </w:rPr>
        <w:lastRenderedPageBreak/>
        <w:drawing>
          <wp:inline distT="0" distB="0" distL="0" distR="0" wp14:anchorId="1677461D" wp14:editId="5BF71C52">
            <wp:extent cx="3155950" cy="3908323"/>
            <wp:effectExtent l="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3161730" cy="3915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2E5E1C" w14:textId="77777777" w:rsidR="004616F9" w:rsidRDefault="00F40D08" w:rsidP="00F40D08">
      <w:pPr>
        <w:spacing w:line="360" w:lineRule="auto"/>
        <w:jc w:val="both"/>
        <w:rPr>
          <w:sz w:val="28"/>
        </w:rPr>
      </w:pPr>
      <w:hyperlink r:id="rId7" w:history="1">
        <w:r>
          <w:rPr>
            <w:rStyle w:val="1"/>
            <w:sz w:val="28"/>
          </w:rPr>
          <w:t>А. Дюрер</w:t>
        </w:r>
      </w:hyperlink>
      <w:r>
        <w:rPr>
          <w:rStyle w:val="1"/>
          <w:sz w:val="28"/>
        </w:rPr>
        <w:t>. </w:t>
      </w:r>
      <w:hyperlink r:id="rId8" w:history="1">
        <w:r>
          <w:rPr>
            <w:rStyle w:val="1"/>
            <w:sz w:val="28"/>
          </w:rPr>
          <w:t>Святой Иероним в келье</w:t>
        </w:r>
      </w:hyperlink>
      <w:r>
        <w:rPr>
          <w:rStyle w:val="1"/>
          <w:sz w:val="28"/>
        </w:rPr>
        <w:t>. 1514. Гравюра резцом на меди</w:t>
      </w:r>
    </w:p>
    <w:p w14:paraId="7BDD26D8" w14:textId="77777777" w:rsidR="004616F9" w:rsidRDefault="004616F9" w:rsidP="00F40D08">
      <w:pPr>
        <w:spacing w:line="360" w:lineRule="auto"/>
        <w:jc w:val="both"/>
        <w:rPr>
          <w:sz w:val="28"/>
        </w:rPr>
      </w:pPr>
    </w:p>
    <w:p w14:paraId="6E282207" w14:textId="77777777" w:rsidR="004616F9" w:rsidRDefault="00F40D08" w:rsidP="00F40D08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>Основные техники гравюры</w:t>
      </w:r>
    </w:p>
    <w:p w14:paraId="14AE6699" w14:textId="77777777" w:rsidR="004616F9" w:rsidRDefault="00F40D08" w:rsidP="00F40D08">
      <w:pPr>
        <w:spacing w:line="360" w:lineRule="auto"/>
        <w:jc w:val="both"/>
        <w:rPr>
          <w:sz w:val="28"/>
        </w:rPr>
      </w:pPr>
      <w:r>
        <w:rPr>
          <w:sz w:val="28"/>
        </w:rPr>
        <w:t>1. Высокая печать:</w:t>
      </w:r>
    </w:p>
    <w:p w14:paraId="01A2BF65" w14:textId="77777777" w:rsidR="004616F9" w:rsidRDefault="00F40D08" w:rsidP="00F40D08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   - Ксилография: В этой технике рисунок вырезается на деревянной доске. Поверхность доски, которая н</w:t>
      </w:r>
      <w:r>
        <w:rPr>
          <w:sz w:val="28"/>
        </w:rPr>
        <w:t>е предназначена для печати, удаляется, оставляя выступающие участки, которые затем окрашиваются и переносятся на бумагу.</w:t>
      </w:r>
    </w:p>
    <w:p w14:paraId="5B9547ED" w14:textId="77777777" w:rsidR="004616F9" w:rsidRDefault="00F40D08" w:rsidP="00F40D08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   - Линогравюра: Похожая на ксилографию, но вместо дерева используется линолеум. Эта техника позволяет создавать более гладкие линии и</w:t>
      </w:r>
      <w:r>
        <w:rPr>
          <w:sz w:val="28"/>
        </w:rPr>
        <w:t xml:space="preserve"> более детализированные изображения.</w:t>
      </w:r>
    </w:p>
    <w:p w14:paraId="08F53ED2" w14:textId="77777777" w:rsidR="004616F9" w:rsidRDefault="004616F9" w:rsidP="00F40D08">
      <w:pPr>
        <w:spacing w:line="360" w:lineRule="auto"/>
        <w:jc w:val="both"/>
        <w:rPr>
          <w:sz w:val="28"/>
        </w:rPr>
      </w:pPr>
    </w:p>
    <w:p w14:paraId="4377B68F" w14:textId="77777777" w:rsidR="004616F9" w:rsidRDefault="00F40D08" w:rsidP="00F40D08">
      <w:pPr>
        <w:spacing w:line="360" w:lineRule="auto"/>
        <w:jc w:val="both"/>
        <w:rPr>
          <w:sz w:val="28"/>
        </w:rPr>
      </w:pPr>
      <w:r>
        <w:rPr>
          <w:sz w:val="28"/>
        </w:rPr>
        <w:t>2. Глубокая печать:</w:t>
      </w:r>
    </w:p>
    <w:p w14:paraId="62A37599" w14:textId="77777777" w:rsidR="004616F9" w:rsidRDefault="00F40D08" w:rsidP="00F40D08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   - Офорт: В этом методе металлическая пластина покрывается воском, и рисунок наносится с помощью иглы. Затем пластина погружается в кислоту, которая травит открытые участки, создавая углубления для переноса краски.</w:t>
      </w:r>
    </w:p>
    <w:p w14:paraId="33E34CC5" w14:textId="77777777" w:rsidR="004616F9" w:rsidRDefault="00F40D08" w:rsidP="00F40D08">
      <w:pPr>
        <w:spacing w:line="360" w:lineRule="auto"/>
        <w:jc w:val="both"/>
        <w:rPr>
          <w:sz w:val="28"/>
        </w:rPr>
      </w:pPr>
      <w:r>
        <w:rPr>
          <w:sz w:val="28"/>
        </w:rPr>
        <w:lastRenderedPageBreak/>
        <w:t xml:space="preserve">   - Меццо-тинто: Этот метод включает в</w:t>
      </w:r>
      <w:r>
        <w:rPr>
          <w:sz w:val="28"/>
        </w:rPr>
        <w:t xml:space="preserve"> себя создание текстуры на медной пластине с помощью специального инструмента, что позволяет получать мягкие и тонкие переходы тени.</w:t>
      </w:r>
    </w:p>
    <w:p w14:paraId="3204E168" w14:textId="77777777" w:rsidR="004616F9" w:rsidRDefault="004616F9" w:rsidP="00F40D08">
      <w:pPr>
        <w:spacing w:line="360" w:lineRule="auto"/>
        <w:jc w:val="both"/>
        <w:rPr>
          <w:sz w:val="28"/>
        </w:rPr>
      </w:pPr>
    </w:p>
    <w:p w14:paraId="00482355" w14:textId="77777777" w:rsidR="004616F9" w:rsidRDefault="00F40D08" w:rsidP="00F40D08">
      <w:pPr>
        <w:spacing w:line="360" w:lineRule="auto"/>
        <w:jc w:val="both"/>
        <w:rPr>
          <w:sz w:val="28"/>
        </w:rPr>
      </w:pPr>
      <w:r>
        <w:rPr>
          <w:sz w:val="28"/>
        </w:rPr>
        <w:t>3. Плоская печать:</w:t>
      </w:r>
    </w:p>
    <w:p w14:paraId="6A803178" w14:textId="39EFA538" w:rsidR="004616F9" w:rsidRDefault="00F40D08" w:rsidP="00F40D08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   - Литография: хотя</w:t>
      </w:r>
      <w:r>
        <w:rPr>
          <w:sz w:val="28"/>
        </w:rPr>
        <w:t xml:space="preserve"> литография не является гравюрой в строгом смысле, она использует похожие принципы</w:t>
      </w:r>
      <w:r>
        <w:rPr>
          <w:sz w:val="28"/>
        </w:rPr>
        <w:t>. В этой технике изображение наносится на плоскую поверхность с помощью специального материала, который отталкивает краску.</w:t>
      </w:r>
    </w:p>
    <w:p w14:paraId="52F6AE46" w14:textId="77777777" w:rsidR="004616F9" w:rsidRDefault="004616F9" w:rsidP="00F40D08">
      <w:pPr>
        <w:spacing w:line="360" w:lineRule="auto"/>
        <w:jc w:val="both"/>
        <w:rPr>
          <w:sz w:val="28"/>
        </w:rPr>
      </w:pPr>
    </w:p>
    <w:p w14:paraId="5C8887F3" w14:textId="77777777" w:rsidR="004616F9" w:rsidRDefault="00F40D08" w:rsidP="00F40D08">
      <w:pPr>
        <w:spacing w:line="360" w:lineRule="auto"/>
        <w:jc w:val="both"/>
        <w:rPr>
          <w:b/>
          <w:sz w:val="28"/>
        </w:rPr>
      </w:pPr>
      <w:r>
        <w:rPr>
          <w:b/>
          <w:sz w:val="28"/>
        </w:rPr>
        <w:t>Процесс создания гравюры</w:t>
      </w:r>
    </w:p>
    <w:p w14:paraId="7CD44AEB" w14:textId="77777777" w:rsidR="004616F9" w:rsidRDefault="00F40D08" w:rsidP="00F40D08">
      <w:pPr>
        <w:spacing w:line="360" w:lineRule="auto"/>
        <w:jc w:val="both"/>
        <w:rPr>
          <w:sz w:val="28"/>
        </w:rPr>
      </w:pPr>
      <w:r>
        <w:rPr>
          <w:sz w:val="28"/>
        </w:rPr>
        <w:t>1. Выбор материала: Гравюры могут быть выполнены на различных материалах, таких как дерево, металл, линоле</w:t>
      </w:r>
      <w:r>
        <w:rPr>
          <w:sz w:val="28"/>
        </w:rPr>
        <w:t>ум и даже картон.</w:t>
      </w:r>
    </w:p>
    <w:p w14:paraId="774B0ACF" w14:textId="77777777" w:rsidR="004616F9" w:rsidRDefault="00F40D08" w:rsidP="00F40D08">
      <w:pPr>
        <w:spacing w:line="360" w:lineRule="auto"/>
        <w:jc w:val="both"/>
        <w:rPr>
          <w:sz w:val="28"/>
        </w:rPr>
      </w:pPr>
      <w:r>
        <w:rPr>
          <w:sz w:val="28"/>
        </w:rPr>
        <w:t>2. Создание рисунка: Рисунок может быть создан вручную или перенесен на материал с помощью различных техник.</w:t>
      </w:r>
    </w:p>
    <w:p w14:paraId="14EAA7B4" w14:textId="77777777" w:rsidR="004616F9" w:rsidRDefault="00F40D08" w:rsidP="00F40D08">
      <w:pPr>
        <w:spacing w:line="360" w:lineRule="auto"/>
        <w:jc w:val="both"/>
        <w:rPr>
          <w:sz w:val="28"/>
        </w:rPr>
      </w:pPr>
      <w:r>
        <w:rPr>
          <w:sz w:val="28"/>
        </w:rPr>
        <w:t>3. Гравирование: Используя специальные инструменты (бурины, штихели), художник вырезает или травит рисунок на поверхности.</w:t>
      </w:r>
    </w:p>
    <w:p w14:paraId="09306BA7" w14:textId="1AD6F3D5" w:rsidR="004616F9" w:rsidRDefault="00F40D08" w:rsidP="00F40D08">
      <w:pPr>
        <w:spacing w:line="360" w:lineRule="auto"/>
        <w:jc w:val="both"/>
        <w:rPr>
          <w:sz w:val="28"/>
        </w:rPr>
      </w:pPr>
      <w:r>
        <w:rPr>
          <w:sz w:val="28"/>
        </w:rPr>
        <w:t>4. Печ</w:t>
      </w:r>
      <w:r>
        <w:rPr>
          <w:sz w:val="28"/>
        </w:rPr>
        <w:t>ать: после</w:t>
      </w:r>
      <w:r>
        <w:rPr>
          <w:sz w:val="28"/>
        </w:rPr>
        <w:t xml:space="preserve"> завершения гравирования, краска наносится на поверхность, и оттиск переносится на бумагу с помощью пресса или ручного давления.</w:t>
      </w:r>
    </w:p>
    <w:p w14:paraId="219E8F2E" w14:textId="77777777" w:rsidR="004616F9" w:rsidRDefault="004616F9" w:rsidP="00F40D08">
      <w:pPr>
        <w:spacing w:line="360" w:lineRule="auto"/>
        <w:jc w:val="both"/>
        <w:rPr>
          <w:sz w:val="28"/>
        </w:rPr>
      </w:pPr>
    </w:p>
    <w:p w14:paraId="5AE7A350" w14:textId="77777777" w:rsidR="004616F9" w:rsidRDefault="00F40D08" w:rsidP="00F40D08">
      <w:pPr>
        <w:spacing w:line="360" w:lineRule="auto"/>
        <w:jc w:val="both"/>
        <w:rPr>
          <w:b/>
          <w:sz w:val="28"/>
        </w:rPr>
      </w:pPr>
      <w:r>
        <w:rPr>
          <w:b/>
          <w:sz w:val="28"/>
        </w:rPr>
        <w:t>Особенности восприятия гравюры</w:t>
      </w:r>
    </w:p>
    <w:p w14:paraId="03711878" w14:textId="77777777" w:rsidR="004616F9" w:rsidRDefault="00F40D08" w:rsidP="00F40D08">
      <w:pPr>
        <w:spacing w:line="360" w:lineRule="auto"/>
        <w:jc w:val="both"/>
        <w:rPr>
          <w:sz w:val="28"/>
        </w:rPr>
      </w:pPr>
      <w:r>
        <w:rPr>
          <w:sz w:val="28"/>
        </w:rPr>
        <w:t>Гравюра отличается от других видов искусства, так как оригиналом считается не печатна</w:t>
      </w:r>
      <w:r>
        <w:rPr>
          <w:sz w:val="28"/>
        </w:rPr>
        <w:t>я форма, а именно оттиск. Каждая работа уникальна, даже если она создается в большом количестве экземпляров. Это создает интересный парадокс: несмотря на тиражирование, каждый оттиск может восприниматься как отдельное произведение искусства.</w:t>
      </w:r>
    </w:p>
    <w:p w14:paraId="24C4765B" w14:textId="77777777" w:rsidR="004616F9" w:rsidRDefault="004616F9" w:rsidP="00F40D08">
      <w:pPr>
        <w:spacing w:line="360" w:lineRule="auto"/>
        <w:jc w:val="both"/>
        <w:rPr>
          <w:sz w:val="28"/>
        </w:rPr>
      </w:pPr>
    </w:p>
    <w:p w14:paraId="1FFD54D5" w14:textId="77777777" w:rsidR="004616F9" w:rsidRDefault="00F40D08" w:rsidP="00F40D08">
      <w:pPr>
        <w:spacing w:line="360" w:lineRule="auto"/>
        <w:jc w:val="center"/>
        <w:rPr>
          <w:sz w:val="28"/>
        </w:rPr>
      </w:pPr>
      <w:r>
        <w:rPr>
          <w:rFonts w:ascii="sans-serif" w:hAnsi="sans-serif"/>
          <w:noProof/>
          <w:color w:val="0645AD"/>
          <w:sz w:val="21"/>
          <w:highlight w:val="white"/>
          <w:u w:val="single" w:color="000000"/>
        </w:rPr>
        <w:lastRenderedPageBreak/>
        <w:drawing>
          <wp:inline distT="0" distB="0" distL="0" distR="0" wp14:anchorId="679391A5" wp14:editId="27CA073A">
            <wp:extent cx="2846439" cy="3377381"/>
            <wp:effectExtent l="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2853573" cy="3385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AC25B3" w14:textId="77777777" w:rsidR="004616F9" w:rsidRDefault="00F40D08" w:rsidP="00F40D08">
      <w:pPr>
        <w:spacing w:line="360" w:lineRule="auto"/>
        <w:jc w:val="both"/>
        <w:rPr>
          <w:sz w:val="28"/>
        </w:rPr>
      </w:pPr>
      <w:hyperlink r:id="rId10" w:history="1">
        <w:r>
          <w:rPr>
            <w:rStyle w:val="1"/>
            <w:sz w:val="28"/>
          </w:rPr>
          <w:t>В. Г. Власов</w:t>
        </w:r>
      </w:hyperlink>
      <w:r>
        <w:rPr>
          <w:rStyle w:val="1"/>
          <w:sz w:val="28"/>
        </w:rPr>
        <w:t>. Трезини. Из серии «Зодчие Санкт-Петербурга». 1972. Линогравюра. Собрание </w:t>
      </w:r>
      <w:hyperlink r:id="rId11" w:history="1">
        <w:r>
          <w:rPr>
            <w:rStyle w:val="1"/>
            <w:sz w:val="28"/>
          </w:rPr>
          <w:t>И. Г. Мямлина</w:t>
        </w:r>
      </w:hyperlink>
    </w:p>
    <w:p w14:paraId="6B2F3850" w14:textId="77777777" w:rsidR="004616F9" w:rsidRDefault="004616F9" w:rsidP="00F40D08">
      <w:pPr>
        <w:spacing w:line="360" w:lineRule="auto"/>
        <w:jc w:val="both"/>
        <w:rPr>
          <w:sz w:val="28"/>
        </w:rPr>
      </w:pPr>
    </w:p>
    <w:p w14:paraId="0D9051AC" w14:textId="77777777" w:rsidR="004616F9" w:rsidRDefault="00F40D08" w:rsidP="00F40D08">
      <w:pPr>
        <w:spacing w:line="360" w:lineRule="auto"/>
        <w:jc w:val="both"/>
        <w:rPr>
          <w:b/>
          <w:sz w:val="28"/>
        </w:rPr>
      </w:pPr>
      <w:r>
        <w:rPr>
          <w:b/>
          <w:sz w:val="28"/>
        </w:rPr>
        <w:t>Современное использование гравюры</w:t>
      </w:r>
    </w:p>
    <w:p w14:paraId="7499E9A8" w14:textId="77777777" w:rsidR="004616F9" w:rsidRDefault="00F40D08" w:rsidP="00F40D08">
      <w:pPr>
        <w:spacing w:line="360" w:lineRule="auto"/>
        <w:jc w:val="both"/>
        <w:rPr>
          <w:sz w:val="28"/>
        </w:rPr>
      </w:pPr>
      <w:r>
        <w:rPr>
          <w:sz w:val="28"/>
        </w:rPr>
        <w:t>Сегодня гравюра остается актуальн</w:t>
      </w:r>
      <w:r>
        <w:rPr>
          <w:sz w:val="28"/>
        </w:rPr>
        <w:t>ой в современном искусстве и дизайне. Она используется для создания иллюстраций, художественных книг, а также в ювелирном деле и декоративно-прикладном искусстве. Современные технологии, такие как лазерная гравировка, расширяют возможности этой техники, по</w:t>
      </w:r>
      <w:r>
        <w:rPr>
          <w:sz w:val="28"/>
        </w:rPr>
        <w:t xml:space="preserve">зволяя создавать сложные и детализированные работы. </w:t>
      </w:r>
    </w:p>
    <w:p w14:paraId="4FA5B862" w14:textId="77777777" w:rsidR="004616F9" w:rsidRDefault="004616F9" w:rsidP="00F40D08">
      <w:pPr>
        <w:spacing w:line="360" w:lineRule="auto"/>
        <w:jc w:val="both"/>
        <w:rPr>
          <w:sz w:val="28"/>
        </w:rPr>
      </w:pPr>
    </w:p>
    <w:p w14:paraId="239F663D" w14:textId="77777777" w:rsidR="004616F9" w:rsidRDefault="00F40D08" w:rsidP="00F40D08">
      <w:pPr>
        <w:spacing w:line="360" w:lineRule="auto"/>
        <w:jc w:val="center"/>
        <w:rPr>
          <w:sz w:val="28"/>
        </w:rPr>
      </w:pPr>
      <w:r>
        <w:rPr>
          <w:rStyle w:val="1"/>
          <w:noProof/>
          <w:sz w:val="28"/>
        </w:rPr>
        <w:lastRenderedPageBreak/>
        <w:drawing>
          <wp:inline distT="0" distB="0" distL="0" distR="0" wp14:anchorId="0078BFBA" wp14:editId="58AD0B1D">
            <wp:extent cx="3052916" cy="3170903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2"/>
                    <a:stretch/>
                  </pic:blipFill>
                  <pic:spPr>
                    <a:xfrm>
                      <a:off x="0" y="0"/>
                      <a:ext cx="3061061" cy="3179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1F572" w14:textId="77777777" w:rsidR="004616F9" w:rsidRDefault="00F40D08" w:rsidP="00F40D08">
      <w:pPr>
        <w:spacing w:line="360" w:lineRule="auto"/>
        <w:jc w:val="both"/>
        <w:rPr>
          <w:sz w:val="28"/>
        </w:rPr>
      </w:pPr>
      <w:r>
        <w:rPr>
          <w:rStyle w:val="1"/>
          <w:sz w:val="28"/>
        </w:rPr>
        <w:t>А. Андреани. </w:t>
      </w:r>
      <w:hyperlink r:id="rId13" w:history="1">
        <w:r>
          <w:rPr>
            <w:rStyle w:val="1"/>
            <w:sz w:val="28"/>
          </w:rPr>
          <w:t>Оплакивание Христа</w:t>
        </w:r>
      </w:hyperlink>
      <w:r>
        <w:rPr>
          <w:rStyle w:val="1"/>
          <w:sz w:val="28"/>
        </w:rPr>
        <w:t>. </w:t>
      </w:r>
      <w:hyperlink r:id="rId14" w:history="1">
        <w:r>
          <w:rPr>
            <w:rStyle w:val="1"/>
            <w:sz w:val="28"/>
          </w:rPr>
          <w:t>Кьяроскуро</w:t>
        </w:r>
      </w:hyperlink>
    </w:p>
    <w:p w14:paraId="72D1F499" w14:textId="77777777" w:rsidR="004616F9" w:rsidRDefault="004616F9" w:rsidP="00F40D08">
      <w:pPr>
        <w:spacing w:line="360" w:lineRule="auto"/>
        <w:jc w:val="both"/>
        <w:rPr>
          <w:sz w:val="28"/>
        </w:rPr>
      </w:pPr>
    </w:p>
    <w:p w14:paraId="7BA177C8" w14:textId="77777777" w:rsidR="004616F9" w:rsidRDefault="00F40D08" w:rsidP="00F40D08">
      <w:pPr>
        <w:spacing w:line="360" w:lineRule="auto"/>
        <w:jc w:val="both"/>
        <w:rPr>
          <w:sz w:val="28"/>
        </w:rPr>
      </w:pPr>
      <w:r>
        <w:rPr>
          <w:sz w:val="28"/>
        </w:rPr>
        <w:t>Гравюра — это не только техника, но и способ самовыражения, который продолжает развиваться и вдохновлять новых художников.</w:t>
      </w:r>
    </w:p>
    <w:sectPr w:rsidR="004616F9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Cambria"/>
    <w:panose1 w:val="020B06040202020202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ns-serif">
    <w:altName w:val="Cambria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3C296E"/>
    <w:multiLevelType w:val="multilevel"/>
    <w:tmpl w:val="13A648F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5C49343D"/>
    <w:multiLevelType w:val="multilevel"/>
    <w:tmpl w:val="A150FDA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EF1038A"/>
    <w:multiLevelType w:val="multilevel"/>
    <w:tmpl w:val="C6FA00C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71E77D17"/>
    <w:multiLevelType w:val="multilevel"/>
    <w:tmpl w:val="78C8226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7AC064AB"/>
    <w:multiLevelType w:val="multilevel"/>
    <w:tmpl w:val="849E37D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6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16F9"/>
    <w:rsid w:val="004616F9"/>
    <w:rsid w:val="00F40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515B1BC"/>
  <w15:docId w15:val="{53D759D9-51A7-AA49-B85A-DA9D8991F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2">
    <w:name w:val="heading 2"/>
    <w:basedOn w:val="a"/>
    <w:link w:val="20"/>
    <w:uiPriority w:val="9"/>
    <w:qFormat/>
    <w:pPr>
      <w:spacing w:beforeAutospacing="1" w:afterAutospacing="1"/>
      <w:outlineLvl w:val="1"/>
    </w:pPr>
    <w:rPr>
      <w:b/>
      <w:sz w:val="3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40"/>
      <w:outlineLvl w:val="2"/>
    </w:pPr>
    <w:rPr>
      <w:rFonts w:asciiTheme="majorHAnsi" w:hAnsiTheme="majorHAns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00" w:line="276" w:lineRule="auto"/>
      <w:outlineLvl w:val="3"/>
    </w:pPr>
    <w:rPr>
      <w:rFonts w:asciiTheme="majorHAnsi" w:hAnsiTheme="majorHAnsi"/>
      <w:b/>
      <w:i/>
      <w:color w:val="4F81BD" w:themeColor="accent1"/>
      <w:sz w:val="22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customStyle="1" w:styleId="12">
    <w:name w:val="Выделение1"/>
    <w:basedOn w:val="13"/>
    <w:link w:val="a3"/>
    <w:rPr>
      <w:i/>
    </w:rPr>
  </w:style>
  <w:style w:type="character" w:styleId="a3">
    <w:name w:val="Emphasis"/>
    <w:basedOn w:val="a0"/>
    <w:link w:val="12"/>
    <w:rPr>
      <w:i/>
    </w:rPr>
  </w:style>
  <w:style w:type="paragraph" w:customStyle="1" w:styleId="c14">
    <w:name w:val="c14"/>
    <w:basedOn w:val="13"/>
    <w:link w:val="c140"/>
  </w:style>
  <w:style w:type="character" w:customStyle="1" w:styleId="c140">
    <w:name w:val="c14"/>
    <w:basedOn w:val="a0"/>
    <w:link w:val="c14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pple-converted-space">
    <w:name w:val="apple-converted-space"/>
    <w:basedOn w:val="13"/>
    <w:link w:val="apple-converted-space0"/>
  </w:style>
  <w:style w:type="character" w:customStyle="1" w:styleId="apple-converted-space0">
    <w:name w:val="apple-converted-space"/>
    <w:basedOn w:val="a0"/>
    <w:link w:val="apple-converted-space"/>
  </w:style>
  <w:style w:type="paragraph" w:customStyle="1" w:styleId="14">
    <w:name w:val="Строгий1"/>
    <w:basedOn w:val="13"/>
    <w:link w:val="a4"/>
    <w:rPr>
      <w:b/>
    </w:rPr>
  </w:style>
  <w:style w:type="character" w:styleId="a4">
    <w:name w:val="Strong"/>
    <w:basedOn w:val="a0"/>
    <w:link w:val="14"/>
    <w:rPr>
      <w:b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c1">
    <w:name w:val="c1"/>
    <w:basedOn w:val="13"/>
    <w:link w:val="c10"/>
  </w:style>
  <w:style w:type="character" w:customStyle="1" w:styleId="c10">
    <w:name w:val="c1"/>
    <w:basedOn w:val="a0"/>
    <w:link w:val="c1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c22">
    <w:name w:val="c22"/>
    <w:basedOn w:val="a"/>
    <w:link w:val="c220"/>
    <w:pPr>
      <w:spacing w:beforeAutospacing="1" w:afterAutospacing="1"/>
    </w:pPr>
  </w:style>
  <w:style w:type="character" w:customStyle="1" w:styleId="c220">
    <w:name w:val="c22"/>
    <w:basedOn w:val="1"/>
    <w:link w:val="c22"/>
    <w:rPr>
      <w:rFonts w:ascii="Times New Roman" w:hAnsi="Times New Roman"/>
      <w:sz w:val="24"/>
    </w:rPr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character" w:customStyle="1" w:styleId="30">
    <w:name w:val="Заголовок 3 Знак"/>
    <w:basedOn w:val="1"/>
    <w:link w:val="3"/>
    <w:rPr>
      <w:rFonts w:asciiTheme="majorHAnsi" w:hAnsiTheme="majorHAnsi"/>
      <w:color w:val="243F60" w:themeColor="accent1" w:themeShade="7F"/>
      <w:sz w:val="24"/>
    </w:rPr>
  </w:style>
  <w:style w:type="paragraph" w:customStyle="1" w:styleId="c2">
    <w:name w:val="c2"/>
    <w:basedOn w:val="13"/>
    <w:link w:val="c20"/>
  </w:style>
  <w:style w:type="character" w:customStyle="1" w:styleId="c20">
    <w:name w:val="c2"/>
    <w:basedOn w:val="a0"/>
    <w:link w:val="c2"/>
  </w:style>
  <w:style w:type="paragraph" w:customStyle="1" w:styleId="c3">
    <w:name w:val="c3"/>
    <w:basedOn w:val="a"/>
    <w:link w:val="c30"/>
    <w:pPr>
      <w:spacing w:beforeAutospacing="1" w:afterAutospacing="1"/>
    </w:pPr>
  </w:style>
  <w:style w:type="character" w:customStyle="1" w:styleId="c30">
    <w:name w:val="c3"/>
    <w:basedOn w:val="1"/>
    <w:link w:val="c3"/>
    <w:rPr>
      <w:rFonts w:ascii="Times New Roman" w:hAnsi="Times New Roman"/>
      <w:sz w:val="24"/>
    </w:rPr>
  </w:style>
  <w:style w:type="paragraph" w:customStyle="1" w:styleId="mw-editsection-divider">
    <w:name w:val="mw-editsection-divider"/>
    <w:basedOn w:val="13"/>
    <w:link w:val="mw-editsection-divider0"/>
  </w:style>
  <w:style w:type="character" w:customStyle="1" w:styleId="mw-editsection-divider0">
    <w:name w:val="mw-editsection-divider"/>
    <w:basedOn w:val="a0"/>
    <w:link w:val="mw-editsection-divider"/>
  </w:style>
  <w:style w:type="paragraph" w:customStyle="1" w:styleId="c12">
    <w:name w:val="c12"/>
    <w:basedOn w:val="13"/>
    <w:link w:val="c120"/>
  </w:style>
  <w:style w:type="character" w:customStyle="1" w:styleId="c120">
    <w:name w:val="c12"/>
    <w:basedOn w:val="a0"/>
    <w:link w:val="c12"/>
  </w:style>
  <w:style w:type="paragraph" w:customStyle="1" w:styleId="c19">
    <w:name w:val="c19"/>
    <w:basedOn w:val="13"/>
    <w:link w:val="c190"/>
  </w:style>
  <w:style w:type="character" w:customStyle="1" w:styleId="c190">
    <w:name w:val="c19"/>
    <w:basedOn w:val="a0"/>
    <w:link w:val="c19"/>
  </w:style>
  <w:style w:type="paragraph" w:customStyle="1" w:styleId="15">
    <w:name w:val="Неразрешенное упоминание1"/>
    <w:basedOn w:val="13"/>
    <w:link w:val="a7"/>
    <w:rPr>
      <w:color w:val="605E5C"/>
      <w:shd w:val="clear" w:color="auto" w:fill="E1DFDD"/>
    </w:rPr>
  </w:style>
  <w:style w:type="character" w:styleId="a7">
    <w:name w:val="Unresolved Mention"/>
    <w:basedOn w:val="a0"/>
    <w:link w:val="15"/>
    <w:rPr>
      <w:color w:val="605E5C"/>
      <w:shd w:val="clear" w:color="auto" w:fill="E1DFDD"/>
    </w:rPr>
  </w:style>
  <w:style w:type="paragraph" w:customStyle="1" w:styleId="c4">
    <w:name w:val="c4"/>
    <w:basedOn w:val="13"/>
    <w:link w:val="c40"/>
  </w:style>
  <w:style w:type="character" w:customStyle="1" w:styleId="c40">
    <w:name w:val="c4"/>
    <w:basedOn w:val="a0"/>
    <w:link w:val="c4"/>
  </w:style>
  <w:style w:type="paragraph" w:customStyle="1" w:styleId="hgkelc">
    <w:name w:val="hgkelc"/>
    <w:basedOn w:val="13"/>
    <w:link w:val="hgkelc0"/>
  </w:style>
  <w:style w:type="character" w:customStyle="1" w:styleId="hgkelc0">
    <w:name w:val="hgkelc"/>
    <w:basedOn w:val="a0"/>
    <w:link w:val="hgkelc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7">
    <w:name w:val="c7"/>
    <w:basedOn w:val="13"/>
    <w:link w:val="c70"/>
  </w:style>
  <w:style w:type="character" w:customStyle="1" w:styleId="c70">
    <w:name w:val="c7"/>
    <w:basedOn w:val="a0"/>
    <w:link w:val="c7"/>
  </w:style>
  <w:style w:type="paragraph" w:customStyle="1" w:styleId="mw-editsection">
    <w:name w:val="mw-editsection"/>
    <w:basedOn w:val="13"/>
    <w:link w:val="mw-editsection0"/>
  </w:style>
  <w:style w:type="character" w:customStyle="1" w:styleId="mw-editsection0">
    <w:name w:val="mw-editsection"/>
    <w:basedOn w:val="a0"/>
    <w:link w:val="mw-editsection"/>
  </w:style>
  <w:style w:type="paragraph" w:customStyle="1" w:styleId="c0">
    <w:name w:val="c0"/>
    <w:basedOn w:val="a"/>
    <w:link w:val="c00"/>
    <w:pPr>
      <w:spacing w:beforeAutospacing="1" w:afterAutospacing="1"/>
    </w:pPr>
  </w:style>
  <w:style w:type="character" w:customStyle="1" w:styleId="c00">
    <w:name w:val="c0"/>
    <w:basedOn w:val="1"/>
    <w:link w:val="c0"/>
    <w:rPr>
      <w:rFonts w:ascii="Times New Roman" w:hAnsi="Times New Roman"/>
      <w:sz w:val="24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c15">
    <w:name w:val="c15"/>
    <w:basedOn w:val="a"/>
    <w:link w:val="c150"/>
    <w:pPr>
      <w:spacing w:beforeAutospacing="1" w:afterAutospacing="1"/>
    </w:pPr>
  </w:style>
  <w:style w:type="character" w:customStyle="1" w:styleId="c150">
    <w:name w:val="c15"/>
    <w:basedOn w:val="1"/>
    <w:link w:val="c15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c18">
    <w:name w:val="c18"/>
    <w:basedOn w:val="a"/>
    <w:link w:val="c180"/>
    <w:pPr>
      <w:spacing w:beforeAutospacing="1" w:afterAutospacing="1"/>
    </w:p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16">
    <w:name w:val="Гиперссылка1"/>
    <w:basedOn w:val="13"/>
    <w:link w:val="a8"/>
    <w:rPr>
      <w:color w:val="0000FF"/>
      <w:u w:val="single"/>
    </w:rPr>
  </w:style>
  <w:style w:type="character" w:styleId="a8">
    <w:name w:val="Hyperlink"/>
    <w:basedOn w:val="a0"/>
    <w:link w:val="16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c11">
    <w:name w:val="c11"/>
    <w:basedOn w:val="a"/>
    <w:link w:val="c110"/>
    <w:pPr>
      <w:spacing w:beforeAutospacing="1" w:afterAutospacing="1"/>
    </w:pPr>
  </w:style>
  <w:style w:type="character" w:customStyle="1" w:styleId="c110">
    <w:name w:val="c11"/>
    <w:basedOn w:val="1"/>
    <w:link w:val="c11"/>
    <w:rPr>
      <w:rFonts w:ascii="Times New Roman" w:hAnsi="Times New Roman"/>
      <w:sz w:val="24"/>
    </w:rPr>
  </w:style>
  <w:style w:type="paragraph" w:styleId="a9">
    <w:name w:val="Normal (Web)"/>
    <w:basedOn w:val="a"/>
    <w:link w:val="aa"/>
    <w:pPr>
      <w:spacing w:beforeAutospacing="1" w:afterAutospacing="1"/>
    </w:pPr>
  </w:style>
  <w:style w:type="character" w:customStyle="1" w:styleId="aa">
    <w:name w:val="Обычный (Интернет) Знак"/>
    <w:basedOn w:val="1"/>
    <w:link w:val="a9"/>
    <w:rPr>
      <w:rFonts w:ascii="Times New Roman" w:hAnsi="Times New Roman"/>
      <w:sz w:val="24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c9">
    <w:name w:val="c9"/>
    <w:basedOn w:val="13"/>
    <w:link w:val="c90"/>
  </w:style>
  <w:style w:type="character" w:customStyle="1" w:styleId="c90">
    <w:name w:val="c9"/>
    <w:basedOn w:val="a0"/>
    <w:link w:val="c9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mw-editsection-bracket">
    <w:name w:val="mw-editsection-bracket"/>
    <w:basedOn w:val="13"/>
    <w:link w:val="mw-editsection-bracket0"/>
  </w:style>
  <w:style w:type="character" w:customStyle="1" w:styleId="mw-editsection-bracket0">
    <w:name w:val="mw-editsection-bracket"/>
    <w:basedOn w:val="a0"/>
    <w:link w:val="mw-editsection-bracket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13">
    <w:name w:val="c13"/>
    <w:basedOn w:val="13"/>
    <w:link w:val="c130"/>
  </w:style>
  <w:style w:type="character" w:customStyle="1" w:styleId="c130">
    <w:name w:val="c13"/>
    <w:basedOn w:val="a0"/>
    <w:link w:val="c13"/>
  </w:style>
  <w:style w:type="paragraph" w:customStyle="1" w:styleId="c16">
    <w:name w:val="c16"/>
    <w:basedOn w:val="13"/>
    <w:link w:val="c160"/>
  </w:style>
  <w:style w:type="character" w:customStyle="1" w:styleId="c160">
    <w:name w:val="c16"/>
    <w:basedOn w:val="a0"/>
    <w:link w:val="c16"/>
  </w:style>
  <w:style w:type="paragraph" w:customStyle="1" w:styleId="file">
    <w:name w:val="file"/>
    <w:basedOn w:val="13"/>
    <w:link w:val="file0"/>
  </w:style>
  <w:style w:type="character" w:customStyle="1" w:styleId="file0">
    <w:name w:val="file"/>
    <w:basedOn w:val="a0"/>
    <w:link w:val="file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b">
    <w:name w:val="List Paragraph"/>
    <w:basedOn w:val="a"/>
    <w:link w:val="ac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c">
    <w:name w:val="Абзац списка Знак"/>
    <w:basedOn w:val="1"/>
    <w:link w:val="ab"/>
    <w:rPr>
      <w:rFonts w:asciiTheme="minorHAnsi" w:hAnsiTheme="minorHAnsi"/>
      <w:sz w:val="22"/>
    </w:rPr>
  </w:style>
  <w:style w:type="paragraph" w:customStyle="1" w:styleId="13">
    <w:name w:val="Основной шрифт абзаца1"/>
    <w:link w:val="c100"/>
  </w:style>
  <w:style w:type="paragraph" w:customStyle="1" w:styleId="c100">
    <w:name w:val="c10"/>
    <w:basedOn w:val="a"/>
    <w:link w:val="c101"/>
    <w:pPr>
      <w:spacing w:beforeAutospacing="1" w:afterAutospacing="1"/>
    </w:pPr>
  </w:style>
  <w:style w:type="character" w:customStyle="1" w:styleId="c101">
    <w:name w:val="c10"/>
    <w:basedOn w:val="1"/>
    <w:link w:val="c100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5">
    <w:name w:val="c5"/>
    <w:basedOn w:val="13"/>
    <w:link w:val="c50"/>
  </w:style>
  <w:style w:type="character" w:customStyle="1" w:styleId="c50">
    <w:name w:val="c5"/>
    <w:basedOn w:val="a0"/>
    <w:link w:val="c5"/>
  </w:style>
  <w:style w:type="paragraph" w:customStyle="1" w:styleId="mw-headline">
    <w:name w:val="mw-headline"/>
    <w:basedOn w:val="13"/>
    <w:link w:val="mw-headline0"/>
  </w:style>
  <w:style w:type="character" w:customStyle="1" w:styleId="mw-headline0">
    <w:name w:val="mw-headline"/>
    <w:basedOn w:val="a0"/>
    <w:link w:val="mw-headline"/>
  </w:style>
  <w:style w:type="paragraph" w:styleId="ad">
    <w:name w:val="Subtitle"/>
    <w:next w:val="a"/>
    <w:link w:val="ae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e">
    <w:name w:val="Подзаголовок Знак"/>
    <w:link w:val="ad"/>
    <w:rPr>
      <w:rFonts w:ascii="XO Thames" w:hAnsi="XO Thames"/>
      <w:i/>
      <w:sz w:val="24"/>
    </w:rPr>
  </w:style>
  <w:style w:type="paragraph" w:customStyle="1" w:styleId="ya-share2item">
    <w:name w:val="ya-share2__item"/>
    <w:basedOn w:val="a"/>
    <w:link w:val="ya-share2item0"/>
    <w:pPr>
      <w:spacing w:beforeAutospacing="1" w:afterAutospacing="1"/>
    </w:pPr>
  </w:style>
  <w:style w:type="character" w:customStyle="1" w:styleId="ya-share2item0">
    <w:name w:val="ya-share2__item"/>
    <w:basedOn w:val="1"/>
    <w:link w:val="ya-share2item"/>
    <w:rPr>
      <w:rFonts w:ascii="Times New Roman" w:hAnsi="Times New Roman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Pr>
      <w:rFonts w:ascii="XO Thames" w:hAnsi="XO Thames"/>
      <w:sz w:val="28"/>
    </w:rPr>
  </w:style>
  <w:style w:type="paragraph" w:styleId="af">
    <w:name w:val="Title"/>
    <w:next w:val="a"/>
    <w:link w:val="af0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0">
    <w:name w:val="Заголовок Знак"/>
    <w:link w:val="af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b/>
      <w:i/>
      <w:color w:val="4F81BD" w:themeColor="accent1"/>
      <w:sz w:val="22"/>
    </w:rPr>
  </w:style>
  <w:style w:type="character" w:customStyle="1" w:styleId="20">
    <w:name w:val="Заголовок 2 Знак"/>
    <w:basedOn w:val="1"/>
    <w:link w:val="2"/>
    <w:rPr>
      <w:rFonts w:ascii="Times New Roman" w:hAnsi="Times New Roman"/>
      <w:b/>
      <w:sz w:val="36"/>
    </w:rPr>
  </w:style>
  <w:style w:type="paragraph" w:customStyle="1" w:styleId="c6">
    <w:name w:val="c6"/>
    <w:basedOn w:val="a"/>
    <w:link w:val="c60"/>
    <w:pPr>
      <w:spacing w:beforeAutospacing="1" w:afterAutospacing="1"/>
    </w:pPr>
  </w:style>
  <w:style w:type="character" w:customStyle="1" w:styleId="c60">
    <w:name w:val="c6"/>
    <w:basedOn w:val="1"/>
    <w:link w:val="c6"/>
    <w:rPr>
      <w:rFonts w:ascii="Times New Roman" w:hAnsi="Times New Roman"/>
      <w:sz w:val="24"/>
    </w:rPr>
  </w:style>
  <w:style w:type="paragraph" w:customStyle="1" w:styleId="c28">
    <w:name w:val="c28"/>
    <w:basedOn w:val="13"/>
    <w:link w:val="c280"/>
  </w:style>
  <w:style w:type="character" w:customStyle="1" w:styleId="c280">
    <w:name w:val="c28"/>
    <w:basedOn w:val="a0"/>
    <w:link w:val="c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1%D0%B2%D1%8F%D1%82%D0%BE%D0%B9_%D0%98%D0%B5%D1%80%D0%BE%D0%BD%D0%B8%D0%BC_%D0%B2_%D0%BA%D0%B5%D0%BB%D1%8C%D0%B5_(%D0%B3%D1%80%D0%B0%D0%B2%D1%8E%D1%80%D0%B0_%D0%94%D1%8E%D1%80%D0%B5%D1%80%D0%B0)" TargetMode="External"/><Relationship Id="rId13" Type="http://schemas.openxmlformats.org/officeDocument/2006/relationships/hyperlink" Target="https://ru.wikipedia.org/wiki/%D0%9E%D0%BF%D0%BB%D0%B0%D0%BA%D0%B8%D0%B2%D0%B0%D0%BD%D0%B8%D0%B5_%D0%A5%D1%80%D0%B8%D1%81%D1%82%D0%B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4%D1%8E%D1%80%D0%B5%D1%80,_%D0%90%D0%BB%D1%8C%D0%B1%D1%80%D0%B5%D1%85%D1%82" TargetMode="Externa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ru.wikipedia.org/wiki/%D0%9C%D1%8F%D0%BC%D0%BB%D0%B8%D0%BD,_%D0%98%D0%B3%D0%BE%D1%80%D1%8C_%D0%93%D0%B0%D0%B2%D1%80%D0%B8%D0%BB%D0%BE%D0%B2%D0%B8%D1%87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s://ru.wikipedia.org/wiki/%D0%92%D0%BB%D0%B0%D1%81%D0%BE%D0%B2,_%D0%92%D0%B8%D0%BA%D1%82%D0%BE%D1%80_%D0%93%D0%B5%D0%BE%D1%80%D0%B3%D0%B8%D0%B5%D0%B2%D0%B8%D1%87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ru.wikipedia.org/wiki/%D0%9A%D1%8C%D1%8F%D1%80%D0%BE%D1%81%D0%BA%D1%83%D1%80%D0%B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865</Words>
  <Characters>4937</Characters>
  <Application>Microsoft Office Word</Application>
  <DocSecurity>0</DocSecurity>
  <Lines>41</Lines>
  <Paragraphs>11</Paragraphs>
  <ScaleCrop>false</ScaleCrop>
  <Company/>
  <LinksUpToDate>false</LinksUpToDate>
  <CharactersWithSpaces>5791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2025-04-27T15:00:00Z</dcterms:created>
  <dcterms:modified xsi:type="dcterms:W3CDTF">2025-04-27T15:02:00Z</dcterms:modified>
</cp:coreProperties>
</file>