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1AACC" w14:textId="77777777" w:rsidR="00572B50" w:rsidRDefault="0073562E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14:paraId="00424B40" w14:textId="77777777" w:rsidR="00572B50" w:rsidRDefault="0073562E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14:paraId="0A4D8263" w14:textId="77777777" w:rsidR="00572B50" w:rsidRDefault="0073562E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14:paraId="5A8FC2EB" w14:textId="77777777" w:rsidR="00572B50" w:rsidRDefault="00572B50">
      <w:pPr>
        <w:spacing w:line="360" w:lineRule="auto"/>
        <w:jc w:val="center"/>
        <w:rPr>
          <w:sz w:val="28"/>
        </w:rPr>
      </w:pPr>
    </w:p>
    <w:p w14:paraId="58358701" w14:textId="77777777" w:rsidR="00572B50" w:rsidRDefault="00572B50">
      <w:pPr>
        <w:spacing w:line="360" w:lineRule="auto"/>
        <w:rPr>
          <w:sz w:val="28"/>
        </w:rPr>
      </w:pPr>
    </w:p>
    <w:p w14:paraId="18891386" w14:textId="77777777" w:rsidR="00572B50" w:rsidRDefault="00572B50">
      <w:pPr>
        <w:spacing w:line="360" w:lineRule="auto"/>
        <w:rPr>
          <w:sz w:val="28"/>
        </w:rPr>
      </w:pPr>
    </w:p>
    <w:p w14:paraId="5DBEAD35" w14:textId="77777777" w:rsidR="00572B50" w:rsidRDefault="00572B50">
      <w:pPr>
        <w:spacing w:line="360" w:lineRule="auto"/>
        <w:rPr>
          <w:sz w:val="28"/>
        </w:rPr>
      </w:pPr>
    </w:p>
    <w:p w14:paraId="7707A690" w14:textId="77777777" w:rsidR="00572B50" w:rsidRDefault="0073562E">
      <w:pPr>
        <w:pStyle w:val="a3"/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художественной культуре </w:t>
      </w:r>
    </w:p>
    <w:p w14:paraId="6E2766B4" w14:textId="08CC605D" w:rsidR="00572B50" w:rsidRPr="0073562E" w:rsidRDefault="0073562E" w:rsidP="0073562E">
      <w:pPr>
        <w:pStyle w:val="a3"/>
        <w:spacing w:line="360" w:lineRule="auto"/>
        <w:jc w:val="center"/>
        <w:rPr>
          <w:b/>
          <w:color w:val="C00000"/>
          <w:sz w:val="36"/>
        </w:rPr>
      </w:pPr>
      <w:r>
        <w:rPr>
          <w:rStyle w:val="a4"/>
          <w:b/>
          <w:color w:val="C00000"/>
          <w:sz w:val="36"/>
        </w:rPr>
        <w:t>«Каллиграфия»</w:t>
      </w:r>
    </w:p>
    <w:p w14:paraId="789BFB3A" w14:textId="77777777" w:rsidR="00572B50" w:rsidRDefault="00572B50">
      <w:pPr>
        <w:jc w:val="center"/>
      </w:pPr>
    </w:p>
    <w:p w14:paraId="1301D962" w14:textId="77777777" w:rsidR="00572B50" w:rsidRDefault="0073562E">
      <w:pPr>
        <w:jc w:val="center"/>
      </w:pPr>
      <w:r>
        <w:rPr>
          <w:noProof/>
        </w:rPr>
        <w:drawing>
          <wp:inline distT="0" distB="0" distL="0" distR="0" wp14:anchorId="12C2E97E" wp14:editId="5A844DE1">
            <wp:extent cx="6134101" cy="28194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134101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3B13" w14:textId="77777777" w:rsidR="00572B50" w:rsidRDefault="00572B50">
      <w:pPr>
        <w:jc w:val="center"/>
      </w:pPr>
    </w:p>
    <w:p w14:paraId="35D023C4" w14:textId="77777777" w:rsidR="00572B50" w:rsidRDefault="00572B50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14:paraId="0CF8E435" w14:textId="77777777" w:rsidR="00572B50" w:rsidRDefault="0073562E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14:paraId="43577C1A" w14:textId="77777777" w:rsidR="00572B50" w:rsidRDefault="0073562E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  <w:r>
        <w:rPr>
          <w:color w:val="002060"/>
          <w:sz w:val="28"/>
        </w:rPr>
        <w:t xml:space="preserve">                                                                 </w:t>
      </w:r>
    </w:p>
    <w:p w14:paraId="0E40C9CA" w14:textId="77777777" w:rsidR="00572B50" w:rsidRDefault="0073562E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Татьяна Александровна </w:t>
      </w:r>
    </w:p>
    <w:p w14:paraId="668A03C7" w14:textId="77777777" w:rsidR="00572B50" w:rsidRDefault="00572B50">
      <w:pPr>
        <w:tabs>
          <w:tab w:val="left" w:pos="3255"/>
        </w:tabs>
        <w:jc w:val="right"/>
        <w:rPr>
          <w:color w:val="002060"/>
          <w:sz w:val="28"/>
        </w:rPr>
      </w:pPr>
    </w:p>
    <w:p w14:paraId="57BFC860" w14:textId="77777777" w:rsidR="00572B50" w:rsidRDefault="00572B50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7376F7F8" w14:textId="77777777" w:rsidR="00572B50" w:rsidRDefault="00572B50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3613D0EB" w14:textId="77777777" w:rsidR="00572B50" w:rsidRDefault="00572B50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31428989" w14:textId="77777777" w:rsidR="00572B50" w:rsidRDefault="00572B50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60A30F28" w14:textId="77777777" w:rsidR="00572B50" w:rsidRDefault="0073562E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14:paraId="6A8948D2" w14:textId="77777777" w:rsidR="00572B50" w:rsidRDefault="0073562E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2025 г</w:t>
      </w:r>
    </w:p>
    <w:p w14:paraId="2FBB9195" w14:textId="77777777" w:rsidR="00572B50" w:rsidRDefault="0073562E">
      <w:pPr>
        <w:pStyle w:val="a3"/>
        <w:spacing w:line="360" w:lineRule="auto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>Беседа</w:t>
      </w:r>
      <w:r>
        <w:rPr>
          <w:rStyle w:val="a4"/>
          <w:b/>
          <w:color w:val="C00000"/>
          <w:sz w:val="28"/>
        </w:rPr>
        <w:t xml:space="preserve"> по художественной культуре </w:t>
      </w:r>
    </w:p>
    <w:p w14:paraId="49CCCD2E" w14:textId="77777777" w:rsidR="00572B50" w:rsidRDefault="0073562E">
      <w:pPr>
        <w:pStyle w:val="a3"/>
        <w:spacing w:line="360" w:lineRule="auto"/>
        <w:jc w:val="center"/>
        <w:rPr>
          <w:b/>
          <w:color w:val="C00000"/>
          <w:sz w:val="28"/>
        </w:rPr>
      </w:pPr>
      <w:r>
        <w:rPr>
          <w:rStyle w:val="a4"/>
          <w:b/>
          <w:color w:val="C00000"/>
          <w:sz w:val="28"/>
        </w:rPr>
        <w:t>«Каллиграфия»</w:t>
      </w:r>
    </w:p>
    <w:p w14:paraId="50E84590" w14:textId="77777777" w:rsidR="00572B50" w:rsidRDefault="00572B50">
      <w:pPr>
        <w:spacing w:after="147" w:line="360" w:lineRule="auto"/>
        <w:jc w:val="center"/>
        <w:rPr>
          <w:sz w:val="28"/>
          <w:highlight w:val="white"/>
        </w:rPr>
      </w:pPr>
    </w:p>
    <w:p w14:paraId="79C175B5" w14:textId="77777777" w:rsidR="00572B50" w:rsidRDefault="0073562E">
      <w:pPr>
        <w:spacing w:after="147" w:line="360" w:lineRule="auto"/>
        <w:jc w:val="center"/>
        <w:rPr>
          <w:sz w:val="28"/>
          <w:highlight w:val="white"/>
        </w:rPr>
      </w:pPr>
      <w:r>
        <w:rPr>
          <w:b/>
          <w:sz w:val="28"/>
          <w:highlight w:val="white"/>
        </w:rPr>
        <w:t>Ход урок</w:t>
      </w:r>
      <w:r>
        <w:rPr>
          <w:sz w:val="28"/>
          <w:highlight w:val="white"/>
        </w:rPr>
        <w:t>а</w:t>
      </w:r>
    </w:p>
    <w:p w14:paraId="0DCD9D23" w14:textId="77777777" w:rsidR="00572B50" w:rsidRDefault="0073562E" w:rsidP="0073562E">
      <w:pPr>
        <w:spacing w:before="60" w:after="60" w:line="360" w:lineRule="auto"/>
        <w:jc w:val="both"/>
        <w:rPr>
          <w:sz w:val="28"/>
        </w:rPr>
      </w:pPr>
      <w:r>
        <w:rPr>
          <w:rStyle w:val="1"/>
          <w:b/>
          <w:sz w:val="28"/>
        </w:rPr>
        <w:t>Каллиграфия</w:t>
      </w:r>
      <w:r>
        <w:rPr>
          <w:rStyle w:val="1"/>
          <w:sz w:val="28"/>
        </w:rPr>
        <w:t> (от </w:t>
      </w:r>
      <w:hyperlink r:id="rId5" w:history="1">
        <w:r>
          <w:rPr>
            <w:rStyle w:val="1"/>
            <w:sz w:val="28"/>
          </w:rPr>
          <w:t>греч.</w:t>
        </w:r>
      </w:hyperlink>
      <w:r>
        <w:rPr>
          <w:rStyle w:val="1"/>
          <w:sz w:val="28"/>
        </w:rPr>
        <w:t> καλλιγραφία — «красивое письмо») — одна из отраслей </w:t>
      </w:r>
      <w:hyperlink r:id="rId6" w:history="1">
        <w:r>
          <w:rPr>
            <w:rStyle w:val="1"/>
            <w:sz w:val="28"/>
          </w:rPr>
          <w:t>изобразительного искусства</w:t>
        </w:r>
      </w:hyperlink>
      <w:r>
        <w:rPr>
          <w:rStyle w:val="1"/>
          <w:sz w:val="28"/>
        </w:rPr>
        <w:t xml:space="preserve">. Ещё каллиграфию часто называют искусством красивого письма. Современное определение каллиграфии звучит следующим образом: </w:t>
      </w:r>
      <w:r>
        <w:rPr>
          <w:rStyle w:val="1"/>
          <w:sz w:val="28"/>
        </w:rPr>
        <w:t>«искусство оформления знаков в экспрессивной, гармоничной и искусной манере».</w:t>
      </w:r>
    </w:p>
    <w:p w14:paraId="24120F46" w14:textId="77777777" w:rsidR="00572B50" w:rsidRDefault="00572B50" w:rsidP="0073562E">
      <w:pPr>
        <w:spacing w:before="60" w:after="60" w:line="360" w:lineRule="auto"/>
        <w:jc w:val="both"/>
        <w:rPr>
          <w:sz w:val="28"/>
        </w:rPr>
      </w:pPr>
    </w:p>
    <w:p w14:paraId="63E0B5D0" w14:textId="77777777" w:rsidR="00572B50" w:rsidRDefault="0073562E" w:rsidP="0073562E">
      <w:pPr>
        <w:spacing w:before="60" w:after="60" w:line="360" w:lineRule="auto"/>
        <w:jc w:val="both"/>
        <w:rPr>
          <w:sz w:val="28"/>
        </w:rPr>
      </w:pPr>
      <w:r>
        <w:rPr>
          <w:rStyle w:val="1"/>
          <w:b/>
          <w:sz w:val="28"/>
        </w:rPr>
        <w:t>История </w:t>
      </w:r>
      <w:hyperlink r:id="rId7" w:history="1">
        <w:r>
          <w:rPr>
            <w:rStyle w:val="1"/>
            <w:b/>
            <w:sz w:val="28"/>
          </w:rPr>
          <w:t>письменности</w:t>
        </w:r>
      </w:hyperlink>
      <w:r>
        <w:rPr>
          <w:rStyle w:val="1"/>
          <w:sz w:val="28"/>
        </w:rPr>
        <w:t> — это история эволюции эстетических пон</w:t>
      </w:r>
      <w:r>
        <w:rPr>
          <w:rStyle w:val="1"/>
          <w:sz w:val="28"/>
        </w:rPr>
        <w:t>ятий, развивающихся в рамках технических навыков, скорости передачи информации и материальных ограничений человека, времени и пространства. Стиль </w:t>
      </w:r>
      <w:hyperlink r:id="rId8" w:history="1">
        <w:r>
          <w:rPr>
            <w:rStyle w:val="1"/>
            <w:sz w:val="28"/>
          </w:rPr>
          <w:t>письма</w:t>
        </w:r>
      </w:hyperlink>
      <w:r>
        <w:rPr>
          <w:rStyle w:val="1"/>
          <w:sz w:val="28"/>
        </w:rPr>
        <w:t>, обычно описываемый как шрифт, рука или алфавит.</w:t>
      </w:r>
    </w:p>
    <w:p w14:paraId="3EABCE0B" w14:textId="77777777" w:rsidR="00572B50" w:rsidRDefault="00572B50" w:rsidP="0073562E">
      <w:pPr>
        <w:spacing w:before="60" w:after="60" w:line="360" w:lineRule="auto"/>
        <w:jc w:val="both"/>
        <w:rPr>
          <w:sz w:val="28"/>
        </w:rPr>
      </w:pPr>
    </w:p>
    <w:p w14:paraId="600C61E6" w14:textId="77777777" w:rsidR="00572B50" w:rsidRDefault="0073562E" w:rsidP="0073562E">
      <w:pPr>
        <w:spacing w:before="60" w:after="60" w:line="360" w:lineRule="auto"/>
        <w:jc w:val="both"/>
        <w:rPr>
          <w:sz w:val="28"/>
        </w:rPr>
      </w:pPr>
      <w:r>
        <w:rPr>
          <w:rStyle w:val="1"/>
          <w:b/>
          <w:sz w:val="28"/>
        </w:rPr>
        <w:t>Современная каллиграфия</w:t>
      </w:r>
      <w:r>
        <w:rPr>
          <w:rStyle w:val="1"/>
          <w:sz w:val="28"/>
        </w:rPr>
        <w:t xml:space="preserve"> довольно разнообразна — от бытовых рукописных надписей на </w:t>
      </w:r>
      <w:hyperlink r:id="rId9" w:history="1">
        <w:r>
          <w:rPr>
            <w:rStyle w:val="1"/>
            <w:sz w:val="28"/>
          </w:rPr>
          <w:t>открытках</w:t>
        </w:r>
      </w:hyperlink>
      <w:r>
        <w:rPr>
          <w:rStyle w:val="1"/>
          <w:sz w:val="28"/>
        </w:rPr>
        <w:t> до высокого искусства, в котором экспрессия написанного рукой знака не всегда рождает чёткие буквенные формы. Классическая каллиграфия значительно отличается от </w:t>
      </w:r>
      <w:hyperlink r:id="rId10" w:history="1">
        <w:r>
          <w:rPr>
            <w:rStyle w:val="1"/>
            <w:sz w:val="28"/>
          </w:rPr>
          <w:t>шрифтовых работ</w:t>
        </w:r>
      </w:hyperlink>
      <w:r>
        <w:rPr>
          <w:rStyle w:val="1"/>
          <w:sz w:val="28"/>
        </w:rPr>
        <w:t> и нестандартных рукописных форм, хотя каллиграф должен уметь делать и то, и другое; </w:t>
      </w:r>
      <w:hyperlink r:id="rId11" w:history="1">
        <w:r>
          <w:rPr>
            <w:rStyle w:val="1"/>
            <w:sz w:val="28"/>
          </w:rPr>
          <w:t>буквы</w:t>
        </w:r>
      </w:hyperlink>
      <w:r>
        <w:rPr>
          <w:rStyle w:val="1"/>
          <w:sz w:val="28"/>
        </w:rPr>
        <w:t> сложились в такие формы исторически, но при этом он</w:t>
      </w:r>
      <w:r>
        <w:rPr>
          <w:rStyle w:val="1"/>
          <w:sz w:val="28"/>
        </w:rPr>
        <w:t>и текучи и спонтанны и всегда рождаются в момент письма.</w:t>
      </w:r>
    </w:p>
    <w:p w14:paraId="56148F97" w14:textId="77777777" w:rsidR="00572B50" w:rsidRDefault="00572B50" w:rsidP="0073562E">
      <w:pPr>
        <w:spacing w:before="60" w:after="60" w:line="360" w:lineRule="auto"/>
        <w:jc w:val="both"/>
        <w:rPr>
          <w:sz w:val="28"/>
        </w:rPr>
      </w:pPr>
    </w:p>
    <w:p w14:paraId="6DD5884B" w14:textId="77777777" w:rsidR="00572B50" w:rsidRDefault="0073562E" w:rsidP="0073562E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Сейчас каллиграфия существует в основном в форме пригласительных открыток и свадебных поздравлений, а также в </w:t>
      </w:r>
      <w:hyperlink r:id="rId12" w:history="1">
        <w:r>
          <w:rPr>
            <w:rStyle w:val="1"/>
            <w:sz w:val="28"/>
          </w:rPr>
          <w:t>граффити</w:t>
        </w:r>
      </w:hyperlink>
      <w:r>
        <w:rPr>
          <w:rStyle w:val="1"/>
          <w:sz w:val="28"/>
        </w:rPr>
        <w:t>, </w:t>
      </w:r>
      <w:hyperlink r:id="rId13" w:history="1">
        <w:r>
          <w:rPr>
            <w:rStyle w:val="1"/>
            <w:sz w:val="28"/>
          </w:rPr>
          <w:t>шрифтах</w:t>
        </w:r>
      </w:hyperlink>
      <w:r>
        <w:rPr>
          <w:rStyle w:val="1"/>
          <w:sz w:val="28"/>
        </w:rPr>
        <w:t> и рукописных </w:t>
      </w:r>
      <w:hyperlink r:id="rId14" w:history="1">
        <w:r>
          <w:rPr>
            <w:rStyle w:val="1"/>
            <w:sz w:val="28"/>
          </w:rPr>
          <w:t>логотипах</w:t>
        </w:r>
      </w:hyperlink>
      <w:r>
        <w:rPr>
          <w:rStyle w:val="1"/>
          <w:sz w:val="28"/>
        </w:rPr>
        <w:t>, в </w:t>
      </w:r>
      <w:hyperlink r:id="rId15" w:history="1">
        <w:r>
          <w:rPr>
            <w:rStyle w:val="1"/>
            <w:sz w:val="28"/>
          </w:rPr>
          <w:t>религиозном искусстве</w:t>
        </w:r>
      </w:hyperlink>
      <w:r>
        <w:rPr>
          <w:rStyle w:val="1"/>
          <w:sz w:val="28"/>
        </w:rPr>
        <w:t>, </w:t>
      </w:r>
      <w:hyperlink r:id="rId16" w:history="1">
        <w:r>
          <w:rPr>
            <w:rStyle w:val="1"/>
            <w:sz w:val="28"/>
          </w:rPr>
          <w:t>графическом дизайне</w:t>
        </w:r>
      </w:hyperlink>
      <w:r>
        <w:rPr>
          <w:rStyle w:val="1"/>
          <w:sz w:val="28"/>
        </w:rPr>
        <w:t xml:space="preserve">, в высеченных надписях </w:t>
      </w:r>
      <w:r>
        <w:rPr>
          <w:rStyle w:val="1"/>
          <w:sz w:val="28"/>
        </w:rPr>
        <w:t xml:space="preserve">на камнях и в исторических документах. А также </w:t>
      </w:r>
      <w:r>
        <w:rPr>
          <w:rStyle w:val="1"/>
          <w:sz w:val="28"/>
        </w:rPr>
        <w:lastRenderedPageBreak/>
        <w:t>каллиграфию используют на телевидении в качестве оформления, в различных характеристиках, </w:t>
      </w:r>
      <w:hyperlink r:id="rId17" w:history="1">
        <w:r>
          <w:rPr>
            <w:rStyle w:val="1"/>
            <w:sz w:val="28"/>
          </w:rPr>
          <w:t>свидетельствах о рождении</w:t>
        </w:r>
      </w:hyperlink>
      <w:r>
        <w:rPr>
          <w:rStyle w:val="1"/>
          <w:sz w:val="28"/>
        </w:rPr>
        <w:t> и в других документах, где предполагается писать от руки.</w:t>
      </w:r>
    </w:p>
    <w:p w14:paraId="33DA896D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61D6EEE4" w14:textId="77777777" w:rsidR="00572B50" w:rsidRDefault="00572B50" w:rsidP="0073562E">
      <w:pPr>
        <w:spacing w:line="360" w:lineRule="auto"/>
        <w:jc w:val="both"/>
        <w:rPr>
          <w:b/>
          <w:sz w:val="28"/>
        </w:rPr>
      </w:pPr>
    </w:p>
    <w:p w14:paraId="2DE2653A" w14:textId="77777777" w:rsidR="00572B50" w:rsidRDefault="0073562E" w:rsidP="0073562E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Китайская каллиграфия</w:t>
      </w:r>
    </w:p>
    <w:p w14:paraId="61523637" w14:textId="77777777" w:rsidR="00572B50" w:rsidRDefault="00572B50" w:rsidP="0073562E">
      <w:pPr>
        <w:spacing w:line="360" w:lineRule="auto"/>
        <w:jc w:val="both"/>
        <w:rPr>
          <w:b/>
          <w:sz w:val="32"/>
        </w:rPr>
      </w:pPr>
    </w:p>
    <w:p w14:paraId="29F6CC26" w14:textId="77777777" w:rsidR="00572B50" w:rsidRDefault="0073562E" w:rsidP="0073562E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20AC990A" wp14:editId="1877E87B">
            <wp:extent cx="3185160" cy="252222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318516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2A46B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Китайский военнослужащий на конкурсе по каллиграфии</w:t>
      </w:r>
    </w:p>
    <w:p w14:paraId="0C6A9C2E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70F63533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Классическими инструментами для каллиграфии, в зависимости от стиля, являются кисти (плоские и/или круглые), </w:t>
      </w:r>
      <w:hyperlink r:id="rId19" w:history="1">
        <w:r>
          <w:rPr>
            <w:sz w:val="28"/>
          </w:rPr>
          <w:t>заточенные тростниковые палочки</w:t>
        </w:r>
      </w:hyperlink>
      <w:r>
        <w:rPr>
          <w:sz w:val="28"/>
        </w:rPr>
        <w:t>, </w:t>
      </w:r>
      <w:hyperlink r:id="rId20" w:history="1">
        <w:r>
          <w:rPr>
            <w:sz w:val="28"/>
          </w:rPr>
          <w:t>птичьи</w:t>
        </w:r>
      </w:hyperlink>
      <w:r>
        <w:rPr>
          <w:sz w:val="28"/>
        </w:rPr>
        <w:t xml:space="preserve"> и стальные перья. Каллиграфическое перо может быть с различными видами наконечников: плоскими, круглыми или заострёнными. </w:t>
      </w:r>
    </w:p>
    <w:p w14:paraId="3063D0FA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0054CC95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Наконечник пера может быть заточен прямо или под </w:t>
      </w:r>
      <w:r>
        <w:rPr>
          <w:sz w:val="28"/>
        </w:rPr>
        <w:t>углом, быть тоньше и толще (например, для </w:t>
      </w:r>
      <w:hyperlink r:id="rId21" w:history="1">
        <w:r>
          <w:rPr>
            <w:sz w:val="28"/>
          </w:rPr>
          <w:t>готического письма</w:t>
        </w:r>
      </w:hyperlink>
      <w:r>
        <w:rPr>
          <w:sz w:val="28"/>
        </w:rPr>
        <w:t xml:space="preserve">), а также представлять собой стальную щётку. Щётка — </w:t>
      </w:r>
      <w:r>
        <w:rPr>
          <w:sz w:val="28"/>
        </w:rPr>
        <w:t>очень широкое плоское перо с просветами, чернила или тушь протекают между зубцами такого пера, и оно может оставлять несколько параллельных линий одновременно. Держатели для пера бывают прямыми и косыми.</w:t>
      </w:r>
    </w:p>
    <w:p w14:paraId="503927BA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3BB5DBDF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Более современными инструментами могут быть </w:t>
      </w:r>
      <w:hyperlink r:id="rId22" w:history="1">
        <w:r>
          <w:rPr>
            <w:sz w:val="28"/>
          </w:rPr>
          <w:t>фломастеры</w:t>
        </w:r>
      </w:hyperlink>
      <w:r>
        <w:rPr>
          <w:sz w:val="28"/>
        </w:rPr>
        <w:t>, маркеры, карандаши, ручки, </w:t>
      </w:r>
      <w:hyperlink r:id="rId23" w:history="1">
        <w:r>
          <w:rPr>
            <w:sz w:val="28"/>
          </w:rPr>
          <w:t>фудэпэн</w:t>
        </w:r>
      </w:hyperlink>
      <w:r>
        <w:rPr>
          <w:sz w:val="28"/>
        </w:rPr>
        <w:t> и другие письменные принадлежн</w:t>
      </w:r>
      <w:r>
        <w:rPr>
          <w:sz w:val="28"/>
        </w:rPr>
        <w:t>ости.</w:t>
      </w:r>
    </w:p>
    <w:p w14:paraId="4AC0BEF2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Чернила также бывают разных видов, чернила на водной основе обычно менее вязкие, чем масляные, которые используются при печати. Помимо чернил, в некоторых случаях используется художественная тушь или разведённая чернильная паста.</w:t>
      </w:r>
    </w:p>
    <w:p w14:paraId="5F6A27F3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068B6D8C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Бумага для каллигра</w:t>
      </w:r>
      <w:r>
        <w:rPr>
          <w:sz w:val="28"/>
        </w:rPr>
        <w:t>фии должна быть плотной и хорошо </w:t>
      </w:r>
      <w:hyperlink r:id="rId24" w:history="1">
        <w:r>
          <w:rPr>
            <w:sz w:val="28"/>
          </w:rPr>
          <w:t>впитывать жидкость</w:t>
        </w:r>
      </w:hyperlink>
      <w:r>
        <w:rPr>
          <w:sz w:val="28"/>
        </w:rPr>
        <w:t>. Плотность тренировочной бумаги для каллиграфии должна быть в пределах 90-120 г/м². Как правило, для полу</w:t>
      </w:r>
      <w:r>
        <w:rPr>
          <w:sz w:val="28"/>
        </w:rPr>
        <w:t>чения прямых линий на бумагу либо карандашом наносят еле заметные пометки, либо используют </w:t>
      </w:r>
      <w:hyperlink r:id="rId25" w:history="1">
        <w:r>
          <w:rPr>
            <w:sz w:val="28"/>
          </w:rPr>
          <w:t>лайтбоксы</w:t>
        </w:r>
      </w:hyperlink>
      <w:r>
        <w:rPr>
          <w:sz w:val="28"/>
        </w:rPr>
        <w:t> и трафареты.</w:t>
      </w:r>
    </w:p>
    <w:p w14:paraId="2DF6464A" w14:textId="77777777" w:rsidR="00572B50" w:rsidRDefault="00572B50" w:rsidP="0073562E">
      <w:pPr>
        <w:spacing w:line="360" w:lineRule="auto"/>
        <w:jc w:val="both"/>
      </w:pPr>
    </w:p>
    <w:p w14:paraId="5BF341B9" w14:textId="77777777" w:rsidR="00572B50" w:rsidRDefault="00572B50" w:rsidP="0073562E">
      <w:pPr>
        <w:spacing w:line="360" w:lineRule="auto"/>
        <w:jc w:val="both"/>
      </w:pPr>
    </w:p>
    <w:p w14:paraId="1E2D42EE" w14:textId="77777777" w:rsidR="00572B50" w:rsidRDefault="0073562E" w:rsidP="0073562E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Европейская каллиграфия</w:t>
      </w:r>
    </w:p>
    <w:p w14:paraId="496D6D71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Европейская каллиграфия</w:t>
      </w:r>
      <w:r>
        <w:rPr>
          <w:sz w:val="28"/>
        </w:rPr>
        <w:t xml:space="preserve"> развивалась в русле греко-римского письма (в меньшей степени </w:t>
      </w:r>
      <w:hyperlink r:id="rId26" w:history="1">
        <w:r>
          <w:rPr>
            <w:sz w:val="28"/>
          </w:rPr>
          <w:t>кириллицы</w:t>
        </w:r>
      </w:hyperlink>
      <w:r>
        <w:rPr>
          <w:sz w:val="28"/>
        </w:rPr>
        <w:t>), классические образцы которого, используемые до сих пор, разработаны ещё в </w:t>
      </w:r>
      <w:hyperlink r:id="rId27" w:history="1">
        <w:r>
          <w:rPr>
            <w:sz w:val="28"/>
          </w:rPr>
          <w:t>античности</w:t>
        </w:r>
      </w:hyperlink>
      <w:r>
        <w:rPr>
          <w:sz w:val="28"/>
        </w:rPr>
        <w:t>. Ранние </w:t>
      </w:r>
      <w:hyperlink r:id="rId28" w:history="1">
        <w:r>
          <w:rPr>
            <w:sz w:val="28"/>
          </w:rPr>
          <w:t>алфавиты</w:t>
        </w:r>
      </w:hyperlink>
      <w:r>
        <w:rPr>
          <w:sz w:val="28"/>
        </w:rPr>
        <w:t> появились во втором тысячелетии до нашей эры.</w:t>
      </w:r>
      <w:r>
        <w:rPr>
          <w:sz w:val="28"/>
        </w:rPr>
        <w:t xml:space="preserve"> Непосредственным предшественником латинского алфавита был </w:t>
      </w:r>
      <w:hyperlink r:id="rId29" w:history="1">
        <w:r>
          <w:rPr>
            <w:sz w:val="28"/>
          </w:rPr>
          <w:t>этрусский алфавит</w:t>
        </w:r>
      </w:hyperlink>
      <w:r>
        <w:rPr>
          <w:sz w:val="28"/>
        </w:rPr>
        <w:t>. Вначале при письме использовались то</w:t>
      </w:r>
      <w:r>
        <w:rPr>
          <w:sz w:val="28"/>
        </w:rPr>
        <w:t>лько </w:t>
      </w:r>
      <w:hyperlink r:id="rId30" w:history="1">
        <w:r>
          <w:rPr>
            <w:sz w:val="28"/>
          </w:rPr>
          <w:t>заглавные буквы</w:t>
        </w:r>
      </w:hyperlink>
      <w:r>
        <w:rPr>
          <w:sz w:val="28"/>
        </w:rPr>
        <w:t>, </w:t>
      </w:r>
      <w:hyperlink r:id="rId31" w:history="1">
        <w:r>
          <w:rPr>
            <w:sz w:val="28"/>
          </w:rPr>
          <w:t>строчные</w:t>
        </w:r>
      </w:hyperlink>
      <w:r>
        <w:rPr>
          <w:sz w:val="28"/>
        </w:rPr>
        <w:t> возникли позже, во времена </w:t>
      </w:r>
      <w:hyperlink r:id="rId32" w:history="1">
        <w:r>
          <w:rPr>
            <w:sz w:val="28"/>
          </w:rPr>
          <w:t>Каролингов</w:t>
        </w:r>
      </w:hyperlink>
      <w:r>
        <w:rPr>
          <w:sz w:val="28"/>
        </w:rPr>
        <w:t>.</w:t>
      </w:r>
    </w:p>
    <w:p w14:paraId="060C5EBF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239B7EEF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Распространение </w:t>
      </w:r>
      <w:hyperlink r:id="rId33" w:history="1">
        <w:r>
          <w:rPr>
            <w:sz w:val="28"/>
          </w:rPr>
          <w:t>христианства</w:t>
        </w:r>
      </w:hyperlink>
      <w:r>
        <w:rPr>
          <w:sz w:val="28"/>
        </w:rPr>
        <w:t> дало толчок искусству каллиграфии в Европе, ввиду того, что необходимо было копировать в больших количествах </w:t>
      </w:r>
      <w:hyperlink r:id="rId34" w:history="1">
        <w:r>
          <w:rPr>
            <w:sz w:val="28"/>
          </w:rPr>
          <w:t>Библию</w:t>
        </w:r>
      </w:hyperlink>
      <w:r>
        <w:rPr>
          <w:sz w:val="28"/>
        </w:rPr>
        <w:t> и</w:t>
      </w:r>
      <w:r>
        <w:rPr>
          <w:sz w:val="28"/>
        </w:rPr>
        <w:t xml:space="preserve"> прочие религиозные тексты. Наибольшего расцвета искусство каллиграфии достигло в </w:t>
      </w:r>
      <w:hyperlink r:id="rId35" w:history="1">
        <w:r>
          <w:rPr>
            <w:sz w:val="28"/>
          </w:rPr>
          <w:t>VII</w:t>
        </w:r>
      </w:hyperlink>
      <w:r>
        <w:rPr>
          <w:sz w:val="28"/>
        </w:rPr>
        <w:t>—</w:t>
      </w:r>
      <w:hyperlink r:id="rId36" w:history="1">
        <w:r>
          <w:rPr>
            <w:sz w:val="28"/>
          </w:rPr>
          <w:t>IX веках</w:t>
        </w:r>
      </w:hyperlink>
      <w:r>
        <w:rPr>
          <w:sz w:val="28"/>
        </w:rPr>
        <w:t> в </w:t>
      </w:r>
      <w:hyperlink r:id="rId37" w:history="1">
        <w:r>
          <w:rPr>
            <w:sz w:val="28"/>
          </w:rPr>
          <w:t>Ирландии</w:t>
        </w:r>
      </w:hyperlink>
      <w:r>
        <w:rPr>
          <w:sz w:val="28"/>
        </w:rPr>
        <w:t> и </w:t>
      </w:r>
      <w:hyperlink r:id="rId38" w:history="1">
        <w:r>
          <w:rPr>
            <w:sz w:val="28"/>
          </w:rPr>
          <w:t>Шотландии</w:t>
        </w:r>
      </w:hyperlink>
      <w:r>
        <w:rPr>
          <w:sz w:val="28"/>
        </w:rPr>
        <w:t>, где </w:t>
      </w:r>
      <w:hyperlink r:id="rId39" w:history="1">
        <w:r>
          <w:rPr>
            <w:sz w:val="28"/>
          </w:rPr>
          <w:t>монахи</w:t>
        </w:r>
      </w:hyperlink>
      <w:r>
        <w:rPr>
          <w:sz w:val="28"/>
        </w:rPr>
        <w:t> с</w:t>
      </w:r>
      <w:r>
        <w:rPr>
          <w:sz w:val="28"/>
        </w:rPr>
        <w:t>оздавали </w:t>
      </w:r>
      <w:hyperlink r:id="rId40" w:history="1">
        <w:r>
          <w:rPr>
            <w:sz w:val="28"/>
          </w:rPr>
          <w:t>иллюминированные Евангелия</w:t>
        </w:r>
      </w:hyperlink>
      <w:r>
        <w:rPr>
          <w:sz w:val="28"/>
        </w:rPr>
        <w:t> — шедевры </w:t>
      </w:r>
      <w:hyperlink r:id="rId41" w:history="1">
        <w:r>
          <w:rPr>
            <w:sz w:val="28"/>
          </w:rPr>
          <w:t>средневекового искусства</w:t>
        </w:r>
      </w:hyperlink>
      <w:r>
        <w:rPr>
          <w:sz w:val="28"/>
        </w:rPr>
        <w:t> (см., например, статьи о </w:t>
      </w:r>
      <w:hyperlink r:id="rId42" w:history="1">
        <w:r>
          <w:rPr>
            <w:sz w:val="28"/>
          </w:rPr>
          <w:t>Евангелии из Линдисфарна</w:t>
        </w:r>
      </w:hyperlink>
      <w:r>
        <w:rPr>
          <w:sz w:val="28"/>
        </w:rPr>
        <w:t> и о «зените западной каллиграфии», </w:t>
      </w:r>
      <w:hyperlink r:id="rId43" w:history="1">
        <w:r>
          <w:rPr>
            <w:sz w:val="28"/>
          </w:rPr>
          <w:t>Келлской книге</w:t>
        </w:r>
      </w:hyperlink>
      <w:r>
        <w:rPr>
          <w:sz w:val="28"/>
        </w:rPr>
        <w:t>).</w:t>
      </w:r>
    </w:p>
    <w:p w14:paraId="1F615D7C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754C1C89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Существовало также </w:t>
      </w:r>
      <w:hyperlink r:id="rId44" w:history="1">
        <w:r>
          <w:rPr>
            <w:sz w:val="28"/>
          </w:rPr>
          <w:t>готическое письмо</w:t>
        </w:r>
      </w:hyperlink>
      <w:r>
        <w:rPr>
          <w:sz w:val="28"/>
        </w:rPr>
        <w:t>,</w:t>
      </w:r>
      <w:r>
        <w:rPr>
          <w:sz w:val="28"/>
        </w:rPr>
        <w:t xml:space="preserve"> само собой представляющее каллиграфию и давшее начало </w:t>
      </w:r>
      <w:hyperlink r:id="rId45" w:history="1">
        <w:r>
          <w:rPr>
            <w:sz w:val="28"/>
          </w:rPr>
          <w:t>готическим шрифтам</w:t>
        </w:r>
      </w:hyperlink>
      <w:r>
        <w:rPr>
          <w:sz w:val="28"/>
        </w:rPr>
        <w:t> в латинице, и </w:t>
      </w:r>
      <w:hyperlink r:id="rId46" w:history="1">
        <w:r>
          <w:rPr>
            <w:sz w:val="28"/>
          </w:rPr>
          <w:t>уставное письмо</w:t>
        </w:r>
      </w:hyperlink>
      <w:r>
        <w:rPr>
          <w:sz w:val="28"/>
        </w:rPr>
        <w:t>, из которого развились славянские шрифты в кириллице.</w:t>
      </w:r>
    </w:p>
    <w:p w14:paraId="03EFA058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1AE70B17" w14:textId="77777777" w:rsidR="00572B50" w:rsidRDefault="0073562E" w:rsidP="0073562E">
      <w:pPr>
        <w:spacing w:after="8" w:line="360" w:lineRule="auto"/>
        <w:jc w:val="center"/>
        <w:rPr>
          <w:b/>
          <w:sz w:val="32"/>
        </w:rPr>
      </w:pPr>
      <w:r>
        <w:rPr>
          <w:rStyle w:val="1"/>
          <w:b/>
          <w:sz w:val="32"/>
        </w:rPr>
        <w:t>Восточноазиатская каллиграфия</w:t>
      </w:r>
    </w:p>
    <w:p w14:paraId="2CA130E5" w14:textId="77777777" w:rsidR="00572B50" w:rsidRDefault="0073562E" w:rsidP="0073562E">
      <w:pPr>
        <w:spacing w:line="360" w:lineRule="auto"/>
        <w:jc w:val="center"/>
        <w:rPr>
          <w:sz w:val="28"/>
        </w:rPr>
      </w:pPr>
      <w:r>
        <w:rPr>
          <w:rStyle w:val="1"/>
          <w:noProof/>
          <w:sz w:val="28"/>
        </w:rPr>
        <w:drawing>
          <wp:inline distT="0" distB="0" distL="0" distR="0" wp14:anchorId="4B1E73F9" wp14:editId="2C3CBABF">
            <wp:extent cx="3082413" cy="221225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3103885" cy="222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D9C3B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Образец китайской каллиграфии времён </w:t>
      </w:r>
      <w:hyperlink r:id="rId48" w:history="1">
        <w:r>
          <w:rPr>
            <w:rStyle w:val="1"/>
            <w:sz w:val="28"/>
          </w:rPr>
          <w:t>династии Сун</w:t>
        </w:r>
      </w:hyperlink>
      <w:r>
        <w:rPr>
          <w:rStyle w:val="1"/>
          <w:sz w:val="28"/>
        </w:rPr>
        <w:t> (1051—1108), автограф поэта </w:t>
      </w:r>
      <w:hyperlink r:id="rId49" w:history="1">
        <w:r>
          <w:rPr>
            <w:rStyle w:val="1"/>
            <w:sz w:val="28"/>
          </w:rPr>
          <w:t>Ми Фу</w:t>
        </w:r>
      </w:hyperlink>
    </w:p>
    <w:p w14:paraId="56BF5182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04A6CC69" w14:textId="77777777" w:rsidR="00572B50" w:rsidRDefault="0073562E" w:rsidP="0073562E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 xml:space="preserve">Каллиграфия получила </w:t>
      </w:r>
      <w:r>
        <w:rPr>
          <w:rStyle w:val="1"/>
          <w:sz w:val="28"/>
        </w:rPr>
        <w:t>совершенно своеобразное развитие в странах идеографического письма (прежде всего </w:t>
      </w:r>
      <w:hyperlink r:id="rId50" w:history="1">
        <w:r>
          <w:rPr>
            <w:rStyle w:val="1"/>
            <w:sz w:val="28"/>
          </w:rPr>
          <w:t>Китай</w:t>
        </w:r>
      </w:hyperlink>
      <w:r>
        <w:rPr>
          <w:rStyle w:val="1"/>
          <w:sz w:val="28"/>
        </w:rPr>
        <w:t>, </w:t>
      </w:r>
      <w:hyperlink r:id="rId51" w:history="1">
        <w:r>
          <w:rPr>
            <w:rStyle w:val="1"/>
            <w:sz w:val="28"/>
          </w:rPr>
          <w:t>Корея</w:t>
        </w:r>
      </w:hyperlink>
      <w:r>
        <w:rPr>
          <w:rStyle w:val="1"/>
          <w:sz w:val="28"/>
        </w:rPr>
        <w:t>, </w:t>
      </w:r>
      <w:hyperlink r:id="rId52" w:history="1">
        <w:r>
          <w:rPr>
            <w:rStyle w:val="1"/>
            <w:sz w:val="28"/>
          </w:rPr>
          <w:t>Япония</w:t>
        </w:r>
      </w:hyperlink>
      <w:r>
        <w:rPr>
          <w:rStyle w:val="1"/>
          <w:sz w:val="28"/>
        </w:rPr>
        <w:t>).</w:t>
      </w:r>
    </w:p>
    <w:p w14:paraId="0DFC8601" w14:textId="77777777" w:rsidR="00572B50" w:rsidRDefault="0073562E" w:rsidP="0073562E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В </w:t>
      </w:r>
      <w:hyperlink r:id="rId53" w:history="1">
        <w:r>
          <w:rPr>
            <w:rStyle w:val="1"/>
            <w:sz w:val="28"/>
          </w:rPr>
          <w:t>Восточной Азии</w:t>
        </w:r>
      </w:hyperlink>
      <w:r>
        <w:rPr>
          <w:rStyle w:val="1"/>
          <w:sz w:val="28"/>
        </w:rPr>
        <w:t> для каллиграфии обычно используются </w:t>
      </w:r>
      <w:hyperlink r:id="rId54" w:history="1">
        <w:r>
          <w:rPr>
            <w:rStyle w:val="1"/>
            <w:sz w:val="28"/>
          </w:rPr>
          <w:t>тушь</w:t>
        </w:r>
      </w:hyperlink>
      <w:r>
        <w:rPr>
          <w:rStyle w:val="1"/>
          <w:sz w:val="28"/>
        </w:rPr>
        <w:t> и кисточки для письма. Каллиграфия в Восточной Азии считается важным искусством, утончённой формой живописи. Каллиграфия оказал</w:t>
      </w:r>
      <w:r>
        <w:rPr>
          <w:rStyle w:val="1"/>
          <w:sz w:val="28"/>
        </w:rPr>
        <w:t>а влияние на некоторые стили живописи, использующие похожую технику (тушь), такие как </w:t>
      </w:r>
      <w:hyperlink r:id="rId55" w:history="1">
        <w:r>
          <w:rPr>
            <w:rStyle w:val="1"/>
            <w:sz w:val="28"/>
          </w:rPr>
          <w:t>Суми-э</w:t>
        </w:r>
      </w:hyperlink>
      <w:r>
        <w:rPr>
          <w:rStyle w:val="1"/>
          <w:sz w:val="28"/>
        </w:rPr>
        <w:t xml:space="preserve"> в Японии и Китае. </w:t>
      </w:r>
    </w:p>
    <w:p w14:paraId="2BAD8E22" w14:textId="77777777" w:rsidR="00572B50" w:rsidRDefault="00572B50" w:rsidP="0073562E">
      <w:pPr>
        <w:spacing w:before="60" w:after="60" w:line="360" w:lineRule="auto"/>
        <w:jc w:val="both"/>
        <w:rPr>
          <w:sz w:val="28"/>
        </w:rPr>
      </w:pPr>
    </w:p>
    <w:p w14:paraId="3C3289EA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79E1AE7F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61F02BD4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55CE6138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69748F30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37A60938" w14:textId="77777777" w:rsidR="00572B50" w:rsidRDefault="0073562E" w:rsidP="0073562E">
      <w:pPr>
        <w:spacing w:line="360" w:lineRule="auto"/>
        <w:jc w:val="center"/>
        <w:rPr>
          <w:sz w:val="28"/>
        </w:rPr>
      </w:pPr>
      <w:r>
        <w:rPr>
          <w:rStyle w:val="1"/>
          <w:b/>
          <w:sz w:val="32"/>
        </w:rPr>
        <w:lastRenderedPageBreak/>
        <w:t>Арабская каллиграфия</w:t>
      </w:r>
    </w:p>
    <w:p w14:paraId="77BC6895" w14:textId="41D80D7A" w:rsidR="00572B50" w:rsidRDefault="00572B50" w:rsidP="0073562E">
      <w:pPr>
        <w:spacing w:line="360" w:lineRule="auto"/>
        <w:jc w:val="both"/>
        <w:rPr>
          <w:sz w:val="28"/>
        </w:rPr>
      </w:pPr>
    </w:p>
    <w:p w14:paraId="120501A9" w14:textId="7E4C39C2" w:rsidR="00572B50" w:rsidRDefault="0073562E" w:rsidP="0073562E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4D50D3E4" wp14:editId="5C155F11">
            <wp:extent cx="3200400" cy="2816942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6"/>
                    <a:stretch/>
                  </pic:blipFill>
                  <pic:spPr>
                    <a:xfrm>
                      <a:off x="0" y="0"/>
                      <a:ext cx="3206526" cy="282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D68AA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34452B68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Ар</w:t>
      </w:r>
      <w:r>
        <w:rPr>
          <w:sz w:val="28"/>
        </w:rPr>
        <w:t>абская каллиграфия (</w:t>
      </w:r>
      <w:hyperlink r:id="rId57" w:history="1">
        <w:r>
          <w:rPr>
            <w:sz w:val="28"/>
          </w:rPr>
          <w:t>араб.</w:t>
        </w:r>
      </w:hyperlink>
      <w:r>
        <w:rPr>
          <w:sz w:val="28"/>
        </w:rPr>
        <w:t> الخط العربي‎, сокращённо </w:t>
      </w:r>
      <w:hyperlink r:id="rId58" w:history="1">
        <w:r>
          <w:rPr>
            <w:sz w:val="28"/>
          </w:rPr>
          <w:t>араб.</w:t>
        </w:r>
      </w:hyperlink>
      <w:r>
        <w:rPr>
          <w:sz w:val="28"/>
        </w:rPr>
        <w:t> الخط‎ хатт или хутут) занимает особое место в </w:t>
      </w:r>
      <w:hyperlink r:id="rId59" w:history="1">
        <w:r>
          <w:rPr>
            <w:sz w:val="28"/>
          </w:rPr>
          <w:t>исламском искусстве</w:t>
        </w:r>
      </w:hyperlink>
      <w:r>
        <w:rPr>
          <w:sz w:val="28"/>
        </w:rPr>
        <w:t> и первоначально возникла на базе переписывания </w:t>
      </w:r>
      <w:hyperlink r:id="rId60" w:history="1">
        <w:r>
          <w:rPr>
            <w:sz w:val="28"/>
          </w:rPr>
          <w:t>Корана</w:t>
        </w:r>
      </w:hyperlink>
      <w:r>
        <w:rPr>
          <w:sz w:val="28"/>
        </w:rPr>
        <w:t>. По этой причине написанное слово само по себе получило сакральный смысл. По словам Кази-Ахмеда ибн Мирмунши аль-Хуссейна (XVI</w:t>
      </w:r>
      <w:r>
        <w:rPr>
          <w:sz w:val="28"/>
        </w:rPr>
        <w:t xml:space="preserve"> в.), «мистическое отношение к писанному слову создало на мусульманском Востоке из самого процесса переписки Корана акт, тесно связанный с религиозной догмой прощения грехов». Многие средневековые правители брали на себя обет сделать копию Корана, но для э</w:t>
      </w:r>
      <w:r>
        <w:rPr>
          <w:sz w:val="28"/>
        </w:rPr>
        <w:t>того им необходимо было постичь азы каллиграфии. В IX в. </w:t>
      </w:r>
      <w:hyperlink r:id="rId61" w:history="1">
        <w:r>
          <w:rPr>
            <w:sz w:val="28"/>
          </w:rPr>
          <w:t>багдадские халифы</w:t>
        </w:r>
      </w:hyperlink>
      <w:r>
        <w:rPr>
          <w:sz w:val="28"/>
        </w:rPr>
        <w:t> стали собирать обширные библиотеки и строить специальные центры (</w:t>
      </w:r>
      <w:hyperlink r:id="rId62" w:history="1">
        <w:r>
          <w:rPr>
            <w:sz w:val="28"/>
          </w:rPr>
          <w:t>араб.</w:t>
        </w:r>
      </w:hyperlink>
      <w:r>
        <w:rPr>
          <w:sz w:val="28"/>
        </w:rPr>
        <w:t xml:space="preserve"> دار الحكمة‎ «Дар аль-хикма» — дом мудрости), в которых трудились переводчики и переписчики. </w:t>
      </w:r>
    </w:p>
    <w:p w14:paraId="5C9F12F7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5DA773EE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Благодаря этому в XIII в. в </w:t>
      </w:r>
      <w:hyperlink r:id="rId63" w:history="1">
        <w:r>
          <w:rPr>
            <w:sz w:val="28"/>
          </w:rPr>
          <w:t>Багдаде</w:t>
        </w:r>
      </w:hyperlink>
      <w:r>
        <w:rPr>
          <w:sz w:val="28"/>
        </w:rPr>
        <w:t> и </w:t>
      </w:r>
      <w:hyperlink r:id="rId64" w:history="1">
        <w:r>
          <w:rPr>
            <w:sz w:val="28"/>
          </w:rPr>
          <w:t>Каире</w:t>
        </w:r>
      </w:hyperlink>
      <w:r>
        <w:rPr>
          <w:sz w:val="28"/>
        </w:rPr>
        <w:t> были библиотеки в несколько десятков тысяч книг. После перехода с пергамента на бумагу большое число мастеров стало занимат</w:t>
      </w:r>
      <w:r>
        <w:rPr>
          <w:sz w:val="28"/>
        </w:rPr>
        <w:t>ься копированием Корана, переводами с </w:t>
      </w:r>
      <w:hyperlink r:id="rId65" w:history="1">
        <w:r>
          <w:rPr>
            <w:sz w:val="28"/>
          </w:rPr>
          <w:t>греческого</w:t>
        </w:r>
      </w:hyperlink>
      <w:r>
        <w:rPr>
          <w:sz w:val="28"/>
        </w:rPr>
        <w:t>, </w:t>
      </w:r>
      <w:hyperlink r:id="rId66" w:history="1">
        <w:r>
          <w:rPr>
            <w:sz w:val="28"/>
          </w:rPr>
          <w:t>пехлевийского</w:t>
        </w:r>
      </w:hyperlink>
      <w:r>
        <w:rPr>
          <w:sz w:val="28"/>
        </w:rPr>
        <w:t> и </w:t>
      </w:r>
      <w:hyperlink r:id="rId67" w:history="1">
        <w:r>
          <w:rPr>
            <w:sz w:val="28"/>
          </w:rPr>
          <w:t>коптского языка</w:t>
        </w:r>
      </w:hyperlink>
      <w:r>
        <w:rPr>
          <w:sz w:val="28"/>
        </w:rPr>
        <w:t> книг по истории, </w:t>
      </w:r>
      <w:hyperlink r:id="rId68" w:history="1">
        <w:r>
          <w:rPr>
            <w:sz w:val="28"/>
          </w:rPr>
          <w:t>медицине</w:t>
        </w:r>
      </w:hyperlink>
      <w:r>
        <w:rPr>
          <w:sz w:val="28"/>
        </w:rPr>
        <w:t xml:space="preserve">. В </w:t>
      </w:r>
      <w:r>
        <w:rPr>
          <w:sz w:val="28"/>
        </w:rPr>
        <w:lastRenderedPageBreak/>
        <w:t>некоторых книгах уже содержались рисунки и географические карты. Позднее появились поэтические сборники, диваны (генеалогические своды) и другие сочинения а</w:t>
      </w:r>
      <w:r>
        <w:rPr>
          <w:sz w:val="28"/>
        </w:rPr>
        <w:t>рабских авторов.</w:t>
      </w:r>
    </w:p>
    <w:p w14:paraId="7C17685E" w14:textId="77777777" w:rsidR="00572B50" w:rsidRDefault="00572B50" w:rsidP="0073562E">
      <w:pPr>
        <w:spacing w:line="360" w:lineRule="auto"/>
        <w:jc w:val="both"/>
      </w:pPr>
    </w:p>
    <w:p w14:paraId="290BE878" w14:textId="77777777" w:rsidR="00572B50" w:rsidRDefault="0073562E" w:rsidP="0073562E">
      <w:pPr>
        <w:spacing w:line="360" w:lineRule="auto"/>
        <w:jc w:val="center"/>
        <w:rPr>
          <w:sz w:val="28"/>
        </w:rPr>
      </w:pPr>
      <w:r>
        <w:rPr>
          <w:rStyle w:val="1"/>
          <w:b/>
          <w:sz w:val="32"/>
        </w:rPr>
        <w:t>Армянская каллиграфия</w:t>
      </w:r>
    </w:p>
    <w:p w14:paraId="48E2030F" w14:textId="77777777" w:rsidR="00572B50" w:rsidRDefault="00572B50" w:rsidP="0073562E">
      <w:pPr>
        <w:spacing w:line="360" w:lineRule="auto"/>
        <w:jc w:val="both"/>
        <w:rPr>
          <w:sz w:val="28"/>
        </w:rPr>
      </w:pPr>
    </w:p>
    <w:tbl>
      <w:tblPr>
        <w:tblW w:w="0" w:type="auto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3645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72B50" w14:paraId="506DF69E" w14:textId="77777777">
        <w:tc>
          <w:tcPr>
            <w:tcW w:w="330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19C2A85" w14:textId="77777777" w:rsidR="00572B50" w:rsidRDefault="0073562E" w:rsidP="0073562E">
            <w:pPr>
              <w:spacing w:line="360" w:lineRule="auto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6CDAE82" wp14:editId="29020A98">
                  <wp:extent cx="2403987" cy="1961536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9"/>
                          <a:stretch/>
                        </pic:blipFill>
                        <pic:spPr>
                          <a:xfrm>
                            <a:off x="0" y="0"/>
                            <a:ext cx="2420475" cy="1974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7F180282" w14:textId="77777777" w:rsidR="00572B50" w:rsidRDefault="0073562E" w:rsidP="0073562E">
            <w:pPr>
              <w:spacing w:line="360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6F80A7D" wp14:editId="52BDCBB8">
                  <wp:extent cx="2698955" cy="1917290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0"/>
                          <a:stretch/>
                        </pic:blipFill>
                        <pic:spPr>
                          <a:xfrm>
                            <a:off x="0" y="0"/>
                            <a:ext cx="2713698" cy="1927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57253F65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4AFDDD6F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0824B9B4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03F4E1B8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64841394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39EFF666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45CC7488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4F9F5834" w14:textId="77777777" w:rsidR="00572B50" w:rsidRDefault="00572B50" w:rsidP="0073562E">
            <w:pPr>
              <w:spacing w:line="360" w:lineRule="auto"/>
              <w:jc w:val="both"/>
            </w:pPr>
          </w:p>
        </w:tc>
        <w:tc>
          <w:tcPr>
            <w:tcW w:w="3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F0791B7" w14:textId="77777777" w:rsidR="00572B50" w:rsidRDefault="00572B50" w:rsidP="0073562E">
            <w:pPr>
              <w:spacing w:line="360" w:lineRule="auto"/>
              <w:jc w:val="both"/>
            </w:pPr>
          </w:p>
        </w:tc>
      </w:tr>
      <w:tr w:rsidR="00572B50" w14:paraId="41145572" w14:textId="77777777">
        <w:tc>
          <w:tcPr>
            <w:tcW w:w="6945" w:type="dxa"/>
            <w:gridSpan w:val="11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59ADCC6" w14:textId="77777777" w:rsidR="00572B50" w:rsidRDefault="0073562E" w:rsidP="0073562E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1. Буква «</w:t>
            </w:r>
            <w:hyperlink r:id="rId71" w:history="1">
              <w:r>
                <w:rPr>
                  <w:sz w:val="28"/>
                </w:rPr>
                <w:t>За</w:t>
              </w:r>
            </w:hyperlink>
            <w:r>
              <w:rPr>
                <w:sz w:val="28"/>
              </w:rPr>
              <w:t>» из рукописи 1197 года 2. Фрагмент из рукописи XVII века</w:t>
            </w:r>
          </w:p>
        </w:tc>
      </w:tr>
    </w:tbl>
    <w:p w14:paraId="441ED520" w14:textId="77777777" w:rsidR="00572B50" w:rsidRDefault="0073562E" w:rsidP="0073562E">
      <w:pPr>
        <w:spacing w:line="360" w:lineRule="auto"/>
        <w:jc w:val="both"/>
        <w:rPr>
          <w:sz w:val="28"/>
        </w:rPr>
      </w:pPr>
      <w:r>
        <w:rPr>
          <w:sz w:val="28"/>
        </w:rPr>
        <w:t>Первым центром развития армянской каллиграфии и рукописной книги был </w:t>
      </w:r>
      <w:hyperlink r:id="rId72" w:history="1">
        <w:r>
          <w:rPr>
            <w:sz w:val="28"/>
          </w:rPr>
          <w:t>Вагаршапат</w:t>
        </w:r>
      </w:hyperlink>
      <w:r>
        <w:rPr>
          <w:sz w:val="28"/>
        </w:rPr>
        <w:t>. В истории известны более 1500 центров развития армянской каллиграфии и</w:t>
      </w:r>
      <w:r>
        <w:rPr>
          <w:sz w:val="28"/>
        </w:rPr>
        <w:t xml:space="preserve"> рукописного искусства, которые действовали в разные эпохи и имели разные масштабы развития. Наиболее значимые центры были в Вагаршапате, </w:t>
      </w:r>
      <w:hyperlink r:id="rId73" w:history="1">
        <w:r>
          <w:rPr>
            <w:sz w:val="28"/>
          </w:rPr>
          <w:t>Сюнике</w:t>
        </w:r>
      </w:hyperlink>
      <w:r>
        <w:rPr>
          <w:sz w:val="28"/>
        </w:rPr>
        <w:t> (</w:t>
      </w:r>
      <w:hyperlink r:id="rId74" w:history="1">
        <w:r>
          <w:rPr>
            <w:sz w:val="28"/>
          </w:rPr>
          <w:t>Татев</w:t>
        </w:r>
      </w:hyperlink>
      <w:r>
        <w:rPr>
          <w:sz w:val="28"/>
        </w:rPr>
        <w:t>, </w:t>
      </w:r>
      <w:hyperlink r:id="rId75" w:history="1">
        <w:r>
          <w:rPr>
            <w:sz w:val="28"/>
          </w:rPr>
          <w:t>Гладзор</w:t>
        </w:r>
      </w:hyperlink>
      <w:r>
        <w:rPr>
          <w:sz w:val="28"/>
        </w:rPr>
        <w:t> и т. д.), Вараге, Нареке, Аргине, </w:t>
      </w:r>
      <w:hyperlink r:id="rId76" w:history="1">
        <w:r>
          <w:rPr>
            <w:sz w:val="28"/>
          </w:rPr>
          <w:t>Ахпате</w:t>
        </w:r>
      </w:hyperlink>
      <w:r>
        <w:rPr>
          <w:sz w:val="28"/>
        </w:rPr>
        <w:t>, </w:t>
      </w:r>
      <w:hyperlink r:id="rId77" w:history="1">
        <w:r>
          <w:rPr>
            <w:sz w:val="28"/>
          </w:rPr>
          <w:t>Санаине</w:t>
        </w:r>
      </w:hyperlink>
      <w:r>
        <w:rPr>
          <w:sz w:val="28"/>
        </w:rPr>
        <w:t>, </w:t>
      </w:r>
      <w:hyperlink r:id="rId78" w:history="1">
        <w:r>
          <w:rPr>
            <w:sz w:val="28"/>
          </w:rPr>
          <w:t>Ахтамаре</w:t>
        </w:r>
      </w:hyperlink>
      <w:r>
        <w:rPr>
          <w:sz w:val="28"/>
        </w:rPr>
        <w:t>, Гетике, </w:t>
      </w:r>
      <w:hyperlink r:id="rId79" w:history="1">
        <w:r>
          <w:rPr>
            <w:sz w:val="28"/>
          </w:rPr>
          <w:t>Гошаванке</w:t>
        </w:r>
      </w:hyperlink>
      <w:r>
        <w:rPr>
          <w:sz w:val="28"/>
        </w:rPr>
        <w:t>, </w:t>
      </w:r>
      <w:hyperlink r:id="rId80" w:history="1">
        <w:r>
          <w:rPr>
            <w:sz w:val="28"/>
          </w:rPr>
          <w:t>Хоранашате</w:t>
        </w:r>
      </w:hyperlink>
      <w:r>
        <w:rPr>
          <w:sz w:val="28"/>
        </w:rPr>
        <w:t>, </w:t>
      </w:r>
      <w:hyperlink r:id="rId81" w:history="1">
        <w:r>
          <w:rPr>
            <w:sz w:val="28"/>
          </w:rPr>
          <w:t>Хор Вирапе</w:t>
        </w:r>
      </w:hyperlink>
      <w:r>
        <w:rPr>
          <w:sz w:val="28"/>
        </w:rPr>
        <w:t>, Глаке, в монастырях </w:t>
      </w:r>
      <w:hyperlink r:id="rId82" w:history="1">
        <w:r>
          <w:rPr>
            <w:sz w:val="28"/>
          </w:rPr>
          <w:t>Мушa</w:t>
        </w:r>
      </w:hyperlink>
      <w:r>
        <w:rPr>
          <w:sz w:val="28"/>
        </w:rPr>
        <w:t>, </w:t>
      </w:r>
      <w:hyperlink r:id="rId83" w:history="1">
        <w:r>
          <w:rPr>
            <w:sz w:val="28"/>
          </w:rPr>
          <w:t>Ерзнка</w:t>
        </w:r>
      </w:hyperlink>
      <w:r>
        <w:rPr>
          <w:sz w:val="28"/>
        </w:rPr>
        <w:t>, </w:t>
      </w:r>
      <w:hyperlink r:id="rId84" w:history="1">
        <w:r>
          <w:rPr>
            <w:sz w:val="28"/>
          </w:rPr>
          <w:t>Карина</w:t>
        </w:r>
      </w:hyperlink>
      <w:r>
        <w:rPr>
          <w:sz w:val="28"/>
        </w:rPr>
        <w:t>, </w:t>
      </w:r>
      <w:hyperlink r:id="rId85" w:history="1">
        <w:r>
          <w:rPr>
            <w:sz w:val="28"/>
          </w:rPr>
          <w:t>Карса</w:t>
        </w:r>
      </w:hyperlink>
      <w:r>
        <w:rPr>
          <w:sz w:val="28"/>
        </w:rPr>
        <w:t>, Апракуниса, </w:t>
      </w:r>
      <w:hyperlink r:id="rId86" w:history="1">
        <w:r>
          <w:rPr>
            <w:sz w:val="28"/>
          </w:rPr>
          <w:t>Аданы</w:t>
        </w:r>
      </w:hyperlink>
      <w:r>
        <w:rPr>
          <w:sz w:val="28"/>
        </w:rPr>
        <w:t>, </w:t>
      </w:r>
      <w:hyperlink r:id="rId87" w:history="1">
        <w:r>
          <w:rPr>
            <w:sz w:val="28"/>
          </w:rPr>
          <w:t>Вана</w:t>
        </w:r>
      </w:hyperlink>
      <w:r>
        <w:rPr>
          <w:sz w:val="28"/>
        </w:rPr>
        <w:t>, </w:t>
      </w:r>
      <w:hyperlink r:id="rId88" w:history="1">
        <w:r>
          <w:rPr>
            <w:sz w:val="28"/>
          </w:rPr>
          <w:t>Битлиса</w:t>
        </w:r>
      </w:hyperlink>
      <w:r>
        <w:rPr>
          <w:sz w:val="28"/>
        </w:rPr>
        <w:t>, </w:t>
      </w:r>
      <w:hyperlink r:id="rId89" w:history="1">
        <w:r>
          <w:rPr>
            <w:sz w:val="28"/>
          </w:rPr>
          <w:t>Новой Джульфы</w:t>
        </w:r>
      </w:hyperlink>
      <w:r>
        <w:rPr>
          <w:sz w:val="28"/>
        </w:rPr>
        <w:t> и т. д</w:t>
      </w:r>
    </w:p>
    <w:p w14:paraId="6DE2F6E0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3725EFCE" w14:textId="77777777" w:rsidR="00572B50" w:rsidRDefault="00572B50" w:rsidP="0073562E">
      <w:pPr>
        <w:spacing w:line="360" w:lineRule="auto"/>
        <w:jc w:val="both"/>
        <w:rPr>
          <w:sz w:val="28"/>
        </w:rPr>
      </w:pPr>
    </w:p>
    <w:p w14:paraId="456D7233" w14:textId="77777777" w:rsidR="00572B50" w:rsidRDefault="0073562E" w:rsidP="0073562E">
      <w:pPr>
        <w:spacing w:line="360" w:lineRule="auto"/>
        <w:jc w:val="both"/>
      </w:pPr>
      <w:r>
        <w:rPr>
          <w:sz w:val="28"/>
        </w:rPr>
        <w:t>Каллиграфия, как правило, несколько искажает надпись, затрудняя её читаемость, однако увеличивая эстетичность. Иногда каллиграфия настолько искажает надпись, что прочесть</w:t>
      </w:r>
      <w:r>
        <w:rPr>
          <w:sz w:val="28"/>
        </w:rPr>
        <w:t xml:space="preserve"> её становится невозможно — в документах такая каллиграфия не допускается.</w:t>
      </w:r>
    </w:p>
    <w:sectPr w:rsidR="00572B5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B50"/>
    <w:rsid w:val="00572B50"/>
    <w:rsid w:val="0073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FD2521"/>
  <w15:docId w15:val="{53D759D9-51A7-AA49-B85A-DA9D8991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7">
    <w:name w:val="c7"/>
    <w:basedOn w:val="12"/>
    <w:link w:val="c70"/>
  </w:style>
  <w:style w:type="character" w:customStyle="1" w:styleId="c70">
    <w:name w:val="c7"/>
    <w:basedOn w:val="a0"/>
    <w:link w:val="c7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19">
    <w:name w:val="c19"/>
    <w:basedOn w:val="12"/>
    <w:link w:val="c190"/>
  </w:style>
  <w:style w:type="character" w:customStyle="1" w:styleId="c190">
    <w:name w:val="c19"/>
    <w:basedOn w:val="a0"/>
    <w:link w:val="c19"/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0">
    <w:name w:val="c0"/>
    <w:basedOn w:val="a"/>
    <w:link w:val="c00"/>
    <w:pPr>
      <w:spacing w:beforeAutospacing="1" w:afterAutospacing="1"/>
    </w:pPr>
  </w:style>
  <w:style w:type="character" w:customStyle="1" w:styleId="c00">
    <w:name w:val="c0"/>
    <w:basedOn w:val="1"/>
    <w:link w:val="c0"/>
    <w:rPr>
      <w:rFonts w:ascii="Times New Roman" w:hAnsi="Times New Roman"/>
      <w:sz w:val="24"/>
    </w:rPr>
  </w:style>
  <w:style w:type="paragraph" w:customStyle="1" w:styleId="mw-editsection-divider">
    <w:name w:val="mw-editsection-divider"/>
    <w:basedOn w:val="12"/>
    <w:link w:val="mw-editsection-divider0"/>
  </w:style>
  <w:style w:type="character" w:customStyle="1" w:styleId="mw-editsection-divider0">
    <w:name w:val="mw-editsection-divider"/>
    <w:basedOn w:val="a0"/>
    <w:link w:val="mw-editsection-divider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c2">
    <w:name w:val="c2"/>
    <w:basedOn w:val="12"/>
    <w:link w:val="c20"/>
  </w:style>
  <w:style w:type="character" w:customStyle="1" w:styleId="c20">
    <w:name w:val="c2"/>
    <w:basedOn w:val="a0"/>
    <w:link w:val="c2"/>
  </w:style>
  <w:style w:type="paragraph" w:styleId="a7">
    <w:name w:val="List Paragraph"/>
    <w:basedOn w:val="a"/>
    <w:link w:val="a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basedOn w:val="1"/>
    <w:link w:val="a7"/>
    <w:rPr>
      <w:rFonts w:asciiTheme="minorHAnsi" w:hAnsiTheme="minorHAnsi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13">
    <w:name w:val="Выделение1"/>
    <w:basedOn w:val="12"/>
    <w:link w:val="a9"/>
    <w:rPr>
      <w:i/>
    </w:rPr>
  </w:style>
  <w:style w:type="character" w:styleId="a9">
    <w:name w:val="Emphasis"/>
    <w:basedOn w:val="a0"/>
    <w:link w:val="13"/>
    <w:rPr>
      <w:i/>
    </w:rPr>
  </w:style>
  <w:style w:type="paragraph" w:customStyle="1" w:styleId="c14">
    <w:name w:val="c14"/>
    <w:basedOn w:val="12"/>
    <w:link w:val="c140"/>
  </w:style>
  <w:style w:type="character" w:customStyle="1" w:styleId="c140">
    <w:name w:val="c14"/>
    <w:basedOn w:val="a0"/>
    <w:link w:val="c14"/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4">
    <w:name w:val="Неразрешенное упоминание1"/>
    <w:basedOn w:val="12"/>
    <w:link w:val="aa"/>
    <w:rPr>
      <w:color w:val="605E5C"/>
      <w:shd w:val="clear" w:color="auto" w:fill="E1DFDD"/>
    </w:rPr>
  </w:style>
  <w:style w:type="character" w:styleId="aa">
    <w:name w:val="Unresolved Mention"/>
    <w:basedOn w:val="a0"/>
    <w:link w:val="14"/>
    <w:rPr>
      <w:color w:val="605E5C"/>
      <w:shd w:val="clear" w:color="auto" w:fill="E1DFDD"/>
    </w:rPr>
  </w:style>
  <w:style w:type="paragraph" w:customStyle="1" w:styleId="c3">
    <w:name w:val="c3"/>
    <w:basedOn w:val="a"/>
    <w:link w:val="c30"/>
    <w:pPr>
      <w:spacing w:beforeAutospacing="1" w:afterAutospacing="1"/>
    </w:p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mw-headline">
    <w:name w:val="mw-headline"/>
    <w:basedOn w:val="12"/>
    <w:link w:val="mw-headline0"/>
  </w:style>
  <w:style w:type="character" w:customStyle="1" w:styleId="mw-headline0">
    <w:name w:val="mw-headline"/>
    <w:basedOn w:val="a0"/>
    <w:link w:val="mw-headline"/>
  </w:style>
  <w:style w:type="paragraph" w:customStyle="1" w:styleId="c12">
    <w:name w:val="c12"/>
    <w:basedOn w:val="12"/>
    <w:link w:val="c120"/>
  </w:style>
  <w:style w:type="character" w:customStyle="1" w:styleId="c120">
    <w:name w:val="c12"/>
    <w:basedOn w:val="a0"/>
    <w:link w:val="c12"/>
  </w:style>
  <w:style w:type="paragraph" w:customStyle="1" w:styleId="c16">
    <w:name w:val="c16"/>
    <w:basedOn w:val="12"/>
    <w:link w:val="c160"/>
  </w:style>
  <w:style w:type="character" w:customStyle="1" w:styleId="c160">
    <w:name w:val="c16"/>
    <w:basedOn w:val="a0"/>
    <w:link w:val="c16"/>
  </w:style>
  <w:style w:type="paragraph" w:customStyle="1" w:styleId="c15">
    <w:name w:val="c15"/>
    <w:basedOn w:val="a"/>
    <w:link w:val="c150"/>
    <w:pPr>
      <w:spacing w:beforeAutospacing="1" w:afterAutospacing="1"/>
    </w:pPr>
  </w:style>
  <w:style w:type="character" w:customStyle="1" w:styleId="c150">
    <w:name w:val="c15"/>
    <w:basedOn w:val="1"/>
    <w:link w:val="c15"/>
    <w:rPr>
      <w:rFonts w:ascii="Times New Roman" w:hAnsi="Times New Roman"/>
      <w:sz w:val="24"/>
    </w:rPr>
  </w:style>
  <w:style w:type="paragraph" w:customStyle="1" w:styleId="c28">
    <w:name w:val="c28"/>
    <w:basedOn w:val="12"/>
    <w:link w:val="c280"/>
  </w:style>
  <w:style w:type="character" w:customStyle="1" w:styleId="c280">
    <w:name w:val="c28"/>
    <w:basedOn w:val="a0"/>
    <w:link w:val="c28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ile">
    <w:name w:val="file"/>
    <w:basedOn w:val="12"/>
    <w:link w:val="file0"/>
  </w:style>
  <w:style w:type="character" w:customStyle="1" w:styleId="file0">
    <w:name w:val="file"/>
    <w:basedOn w:val="a0"/>
    <w:link w:val="file"/>
  </w:style>
  <w:style w:type="paragraph" w:customStyle="1" w:styleId="c22">
    <w:name w:val="c22"/>
    <w:basedOn w:val="a"/>
    <w:link w:val="c220"/>
    <w:pPr>
      <w:spacing w:beforeAutospacing="1" w:afterAutospacing="1"/>
    </w:pPr>
  </w:style>
  <w:style w:type="character" w:customStyle="1" w:styleId="c220">
    <w:name w:val="c22"/>
    <w:basedOn w:val="1"/>
    <w:link w:val="c22"/>
    <w:rPr>
      <w:rFonts w:ascii="Times New Roman" w:hAnsi="Times New Roman"/>
      <w:sz w:val="24"/>
    </w:rPr>
  </w:style>
  <w:style w:type="paragraph" w:customStyle="1" w:styleId="c6">
    <w:name w:val="c6"/>
    <w:basedOn w:val="a"/>
    <w:link w:val="c60"/>
    <w:pPr>
      <w:spacing w:beforeAutospacing="1" w:afterAutospacing="1"/>
    </w:pPr>
  </w:style>
  <w:style w:type="character" w:customStyle="1" w:styleId="c60">
    <w:name w:val="c6"/>
    <w:basedOn w:val="1"/>
    <w:link w:val="c6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11">
    <w:name w:val="c11"/>
    <w:basedOn w:val="a"/>
    <w:link w:val="c110"/>
    <w:pPr>
      <w:spacing w:beforeAutospacing="1" w:afterAutospacing="1"/>
    </w:pPr>
  </w:style>
  <w:style w:type="character" w:customStyle="1" w:styleId="c110">
    <w:name w:val="c11"/>
    <w:basedOn w:val="1"/>
    <w:link w:val="c11"/>
    <w:rPr>
      <w:rFonts w:ascii="Times New Roman" w:hAnsi="Times New Roman"/>
      <w:sz w:val="24"/>
    </w:rPr>
  </w:style>
  <w:style w:type="paragraph" w:customStyle="1" w:styleId="c1">
    <w:name w:val="c1"/>
    <w:basedOn w:val="12"/>
    <w:link w:val="c10"/>
  </w:style>
  <w:style w:type="character" w:customStyle="1" w:styleId="c10">
    <w:name w:val="c1"/>
    <w:basedOn w:val="a0"/>
    <w:link w:val="c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c9">
    <w:name w:val="c9"/>
    <w:basedOn w:val="12"/>
    <w:link w:val="c90"/>
  </w:style>
  <w:style w:type="character" w:customStyle="1" w:styleId="c90">
    <w:name w:val="c9"/>
    <w:basedOn w:val="a0"/>
    <w:link w:val="c9"/>
  </w:style>
  <w:style w:type="paragraph" w:customStyle="1" w:styleId="15">
    <w:name w:val="Гиперссылка1"/>
    <w:basedOn w:val="12"/>
    <w:link w:val="ab"/>
    <w:rPr>
      <w:color w:val="0000FF"/>
      <w:u w:val="single"/>
    </w:rPr>
  </w:style>
  <w:style w:type="character" w:styleId="ab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Строгий1"/>
    <w:basedOn w:val="12"/>
    <w:link w:val="ac"/>
    <w:rPr>
      <w:b/>
    </w:rPr>
  </w:style>
  <w:style w:type="character" w:styleId="ac">
    <w:name w:val="Strong"/>
    <w:basedOn w:val="a0"/>
    <w:link w:val="18"/>
    <w:rPr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  <w:link w:val="c5"/>
  </w:style>
  <w:style w:type="paragraph" w:customStyle="1" w:styleId="c5">
    <w:name w:val="c5"/>
    <w:basedOn w:val="12"/>
    <w:link w:val="c50"/>
  </w:style>
  <w:style w:type="character" w:customStyle="1" w:styleId="c50">
    <w:name w:val="c5"/>
    <w:basedOn w:val="a0"/>
    <w:link w:val="c5"/>
  </w:style>
  <w:style w:type="paragraph" w:customStyle="1" w:styleId="c13">
    <w:name w:val="c13"/>
    <w:basedOn w:val="12"/>
    <w:link w:val="c130"/>
  </w:style>
  <w:style w:type="character" w:customStyle="1" w:styleId="c130">
    <w:name w:val="c13"/>
    <w:basedOn w:val="a0"/>
    <w:link w:val="c13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mw-editsection">
    <w:name w:val="mw-editsection"/>
    <w:basedOn w:val="12"/>
    <w:link w:val="mw-editsection0"/>
  </w:style>
  <w:style w:type="character" w:customStyle="1" w:styleId="mw-editsection0">
    <w:name w:val="mw-editsection"/>
    <w:basedOn w:val="a0"/>
    <w:link w:val="mw-editsection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hgkelc">
    <w:name w:val="hgkelc"/>
    <w:basedOn w:val="12"/>
    <w:link w:val="hgkelc0"/>
  </w:style>
  <w:style w:type="character" w:customStyle="1" w:styleId="hgkelc0">
    <w:name w:val="hgkelc"/>
    <w:basedOn w:val="a0"/>
    <w:link w:val="hgkelc"/>
  </w:style>
  <w:style w:type="paragraph" w:customStyle="1" w:styleId="ya-share2item">
    <w:name w:val="ya-share2__item"/>
    <w:basedOn w:val="a"/>
    <w:link w:val="ya-share2item0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Pr>
      <w:rFonts w:ascii="Times New Roman" w:hAnsi="Times New Roman"/>
      <w:sz w:val="24"/>
    </w:rPr>
  </w:style>
  <w:style w:type="paragraph" w:customStyle="1" w:styleId="c100">
    <w:name w:val="c10"/>
    <w:basedOn w:val="a"/>
    <w:link w:val="c101"/>
    <w:pPr>
      <w:spacing w:beforeAutospacing="1" w:afterAutospacing="1"/>
    </w:pPr>
  </w:style>
  <w:style w:type="character" w:customStyle="1" w:styleId="c101">
    <w:name w:val="c10"/>
    <w:basedOn w:val="1"/>
    <w:link w:val="c100"/>
    <w:rPr>
      <w:rFonts w:ascii="Times New Roman" w:hAnsi="Times New Roman"/>
      <w:sz w:val="24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customStyle="1" w:styleId="c4">
    <w:name w:val="c4"/>
    <w:basedOn w:val="12"/>
    <w:link w:val="c40"/>
  </w:style>
  <w:style w:type="character" w:customStyle="1" w:styleId="c40">
    <w:name w:val="c4"/>
    <w:basedOn w:val="a0"/>
    <w:link w:val="c4"/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2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customStyle="1" w:styleId="mw-editsection-bracket">
    <w:name w:val="mw-editsection-bracket"/>
    <w:basedOn w:val="12"/>
    <w:link w:val="mw-editsection-bracket0"/>
  </w:style>
  <w:style w:type="character" w:customStyle="1" w:styleId="mw-editsection-bracket0">
    <w:name w:val="mw-editsection-bracket"/>
    <w:basedOn w:val="a0"/>
    <w:link w:val="mw-editsection-bracke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9A%D0%B8%D1%80%D0%B8%D0%BB%D0%BB%D0%B8%D1%86%D0%B0" TargetMode="External"/><Relationship Id="rId21" Type="http://schemas.openxmlformats.org/officeDocument/2006/relationships/hyperlink" Target="https://ru.wikipedia.org/wiki/%D0%93%D0%BE%D1%82%D0%B8%D1%87%D0%B5%D1%81%D0%BA%D0%BE%D0%B5_%D0%BF%D0%B8%D1%81%D1%8C%D0%BC%D0%BE" TargetMode="External"/><Relationship Id="rId42" Type="http://schemas.openxmlformats.org/officeDocument/2006/relationships/hyperlink" Target="https://ru.wikipedia.org/wiki/%D0%95%D0%B2%D0%B0%D0%BD%D0%B3%D0%B5%D0%BB%D0%B8%D0%B5_%D0%B8%D0%B7_%D0%9B%D0%B8%D0%BD%D0%B4%D0%B8%D1%81%D1%84%D0%B0%D1%80%D0%BD%D0%B0" TargetMode="External"/><Relationship Id="rId47" Type="http://schemas.openxmlformats.org/officeDocument/2006/relationships/image" Target="media/image3.jpeg"/><Relationship Id="rId63" Type="http://schemas.openxmlformats.org/officeDocument/2006/relationships/hyperlink" Target="https://ru.wikipedia.org/wiki/%D0%91%D0%B0%D0%B3%D0%B4%D0%B0%D0%B4" TargetMode="External"/><Relationship Id="rId68" Type="http://schemas.openxmlformats.org/officeDocument/2006/relationships/hyperlink" Target="https://ru.wikipedia.org/wiki/%D0%9C%D0%B5%D0%B4%D0%B8%D1%86%D0%B8%D0%BD%D0%B0" TargetMode="External"/><Relationship Id="rId84" Type="http://schemas.openxmlformats.org/officeDocument/2006/relationships/hyperlink" Target="https://ru.wikipedia.org/wiki/%D0%AD%D1%80%D0%B7%D1%83%D1%80%D1%83%D0%BC" TargetMode="External"/><Relationship Id="rId89" Type="http://schemas.openxmlformats.org/officeDocument/2006/relationships/hyperlink" Target="https://ru.wikipedia.org/wiki/%D0%9D%D0%BE%D0%B2%D0%B0%D1%8F_%D0%94%D0%B6%D1%83%D0%BB%D1%8C%D1%84%D0%B0" TargetMode="External"/><Relationship Id="rId16" Type="http://schemas.openxmlformats.org/officeDocument/2006/relationships/hyperlink" Target="https://ru.wikipedia.org/wiki/%D0%93%D1%80%D0%B0%D1%84%D0%B8%D1%87%D0%B5%D1%81%D0%BA%D0%B8%D0%B9_%D0%B4%D0%B8%D0%B7%D0%B0%D0%B9%D0%BD" TargetMode="External"/><Relationship Id="rId11" Type="http://schemas.openxmlformats.org/officeDocument/2006/relationships/hyperlink" Target="https://ru.wikipedia.org/wiki/%D0%90%D0%BB%D1%84%D0%B0%D0%B2%D0%B8%D1%82" TargetMode="External"/><Relationship Id="rId32" Type="http://schemas.openxmlformats.org/officeDocument/2006/relationships/hyperlink" Target="https://ru.wikipedia.org/wiki/%D0%9A%D0%B0%D1%80%D0%BE%D0%BB%D0%B8%D0%BD%D0%B3%D0%B8" TargetMode="External"/><Relationship Id="rId37" Type="http://schemas.openxmlformats.org/officeDocument/2006/relationships/hyperlink" Target="https://ru.wikipedia.org/wiki/%D0%98%D1%80%D0%BB%D0%B0%D0%BD%D0%B4%D0%B8%D1%8F" TargetMode="External"/><Relationship Id="rId53" Type="http://schemas.openxmlformats.org/officeDocument/2006/relationships/hyperlink" Target="https://ru.wikipedia.org/wiki/%D0%92%D0%BE%D1%81%D1%82%D0%BE%D1%87%D0%BD%D0%B0%D1%8F_%D0%90%D0%B7%D0%B8%D1%8F" TargetMode="External"/><Relationship Id="rId58" Type="http://schemas.openxmlformats.org/officeDocument/2006/relationships/hyperlink" Target="https://ru.wikipedia.org/wiki/%D0%90%D1%80%D0%B0%D0%B1%D1%81%D0%BA%D0%B8%D0%B9_%D1%8F%D0%B7%D1%8B%D0%BA" TargetMode="External"/><Relationship Id="rId74" Type="http://schemas.openxmlformats.org/officeDocument/2006/relationships/hyperlink" Target="https://ru.wikipedia.org/wiki/%D0%A2%D0%B0%D1%82%D0%B5%D0%B2_(%D0%BC%D0%BE%D0%BD%D0%B0%D1%81%D1%82%D1%8B%D1%80%D1%8C)" TargetMode="External"/><Relationship Id="rId79" Type="http://schemas.openxmlformats.org/officeDocument/2006/relationships/hyperlink" Target="https://ru.wikipedia.org/wiki/%D0%93%D0%BE%D1%88%D0%B0%D0%B2%D0%B0%D0%BD%D0%BA" TargetMode="External"/><Relationship Id="rId5" Type="http://schemas.openxmlformats.org/officeDocument/2006/relationships/hyperlink" Target="https://ru.wikipedia.org/wiki/%D0%93%D1%80%D0%B5%D1%87%D0%B5%D1%81%D0%BA%D0%B8%D0%B9_%D1%8F%D0%B7%D1%8B%D0%BA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s://ru.wikipedia.org/wiki/%D0%9B%D0%BE%D0%B3%D0%BE%D1%82%D0%B8%D0%BF" TargetMode="External"/><Relationship Id="rId22" Type="http://schemas.openxmlformats.org/officeDocument/2006/relationships/hyperlink" Target="https://ru.wikipedia.org/wiki/%D0%A4%D0%BB%D0%BE%D0%BC%D0%B0%D1%81%D1%82%D0%B5%D1%80" TargetMode="External"/><Relationship Id="rId27" Type="http://schemas.openxmlformats.org/officeDocument/2006/relationships/hyperlink" Target="https://ru.wikipedia.org/wiki/%D0%90%D0%BD%D1%82%D0%B8%D1%87%D0%BD%D0%BE%D1%81%D1%82%D1%8C" TargetMode="External"/><Relationship Id="rId30" Type="http://schemas.openxmlformats.org/officeDocument/2006/relationships/hyperlink" Target="https://ru.wikipedia.org/wiki/%D0%97%D0%B0%D0%B3%D0%BB%D0%B0%D0%B2%D0%BD%D0%B0%D1%8F_%D0%B1%D1%83%D0%BA%D0%B2%D0%B0" TargetMode="External"/><Relationship Id="rId35" Type="http://schemas.openxmlformats.org/officeDocument/2006/relationships/hyperlink" Target="https://ru.wikipedia.org/wiki/VII" TargetMode="External"/><Relationship Id="rId43" Type="http://schemas.openxmlformats.org/officeDocument/2006/relationships/hyperlink" Target="https://ru.wikipedia.org/wiki/%D0%9A%D0%B5%D0%BB%D0%BB%D1%81%D0%BA%D0%B0%D1%8F_%D0%BA%D0%BD%D0%B8%D0%B3%D0%B0" TargetMode="External"/><Relationship Id="rId48" Type="http://schemas.openxmlformats.org/officeDocument/2006/relationships/hyperlink" Target="https://ru.wikipedia.org/wiki/%D0%A1%D1%83%D0%BD_(%D0%B4%D0%B8%D0%BD%D0%B0%D1%81%D1%82%D0%B8%D1%8F)" TargetMode="External"/><Relationship Id="rId56" Type="http://schemas.openxmlformats.org/officeDocument/2006/relationships/image" Target="media/image4.png"/><Relationship Id="rId64" Type="http://schemas.openxmlformats.org/officeDocument/2006/relationships/hyperlink" Target="https://ru.wikipedia.org/wiki/%D0%9A%D0%B0%D0%B8%D1%80" TargetMode="External"/><Relationship Id="rId69" Type="http://schemas.openxmlformats.org/officeDocument/2006/relationships/image" Target="media/image5.jpeg"/><Relationship Id="rId77" Type="http://schemas.openxmlformats.org/officeDocument/2006/relationships/hyperlink" Target="https://ru.wikipedia.org/wiki/%D0%A1%D0%B0%D0%BD%D0%B0%D0%B8%D0%BD" TargetMode="External"/><Relationship Id="rId8" Type="http://schemas.openxmlformats.org/officeDocument/2006/relationships/hyperlink" Target="https://ru.wikipedia.org/wiki/%D0%9F%D0%B8%D1%81%D1%8C%D0%BC%D0%BE_(%D0%BF%D0%B8%D1%81%D1%8C%D0%BC%D0%B5%D0%BD%D0%BD%D0%BE%D1%81%D1%82%D1%8C)" TargetMode="External"/><Relationship Id="rId51" Type="http://schemas.openxmlformats.org/officeDocument/2006/relationships/hyperlink" Target="https://ru.wikipedia.org/wiki/%D0%9A%D0%BE%D1%80%D0%B5%D1%8F" TargetMode="External"/><Relationship Id="rId72" Type="http://schemas.openxmlformats.org/officeDocument/2006/relationships/hyperlink" Target="https://ru.wikipedia.org/wiki/%D0%92%D0%B0%D0%B3%D0%B0%D1%80%D1%88%D0%B0%D0%BF%D0%B0%D1%82" TargetMode="External"/><Relationship Id="rId80" Type="http://schemas.openxmlformats.org/officeDocument/2006/relationships/hyperlink" Target="https://ru.wikipedia.org/wiki/%D0%9C%D0%BE%D0%BD%D0%B0%D1%81%D1%82%D1%8B%D1%80%D1%8C_%D0%A5%D0%BE%D1%80%D0%B0%D0%BD%D0%B0%D1%88%D0%B0%D1%82" TargetMode="External"/><Relationship Id="rId85" Type="http://schemas.openxmlformats.org/officeDocument/2006/relationships/hyperlink" Target="https://ru.wikipedia.org/wiki/%D0%9A%D0%B0%D1%80%D1%8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u.wikipedia.org/wiki/%D0%93%D1%80%D0%B0%D1%84%D1%84%D0%B8%D1%82%D0%B8" TargetMode="External"/><Relationship Id="rId17" Type="http://schemas.openxmlformats.org/officeDocument/2006/relationships/hyperlink" Target="https://ru.wikipedia.org/wiki/%D0%A1%D0%B2%D0%B8%D0%B4%D0%B5%D1%82%D0%B5%D0%BB%D1%8C%D1%81%D1%82%D0%B2%D0%BE_%D0%BE_%D1%80%D0%BE%D0%B6%D0%B4%D0%B5%D0%BD%D0%B8%D0%B8" TargetMode="External"/><Relationship Id="rId25" Type="http://schemas.openxmlformats.org/officeDocument/2006/relationships/hyperlink" Target="https://ru.wikipedia.org/wiki/%D0%9B%D0%B0%D0%B9%D1%82%D0%B1%D0%BE%D0%BA%D1%81" TargetMode="External"/><Relationship Id="rId33" Type="http://schemas.openxmlformats.org/officeDocument/2006/relationships/hyperlink" Target="https://ru.wikipedia.org/wiki/%D0%A5%D1%80%D0%B8%D1%81%D1%82%D0%B8%D0%B0%D0%BD%D1%81%D1%82%D0%B2%D0%BE" TargetMode="External"/><Relationship Id="rId38" Type="http://schemas.openxmlformats.org/officeDocument/2006/relationships/hyperlink" Target="https://ru.wikipedia.org/wiki/%D0%A8%D0%BE%D1%82%D0%BB%D0%B0%D0%BD%D0%B4%D0%B8%D1%8F" TargetMode="External"/><Relationship Id="rId46" Type="http://schemas.openxmlformats.org/officeDocument/2006/relationships/hyperlink" Target="https://ru.wikipedia.org/wiki/%D0%A3%D1%81%D1%82%D0%B0%D0%B2%D0%BD%D0%BE%D0%B5_%D0%BF%D0%B8%D1%81%D1%8C%D0%BC%D0%BE" TargetMode="External"/><Relationship Id="rId59" Type="http://schemas.openxmlformats.org/officeDocument/2006/relationships/hyperlink" Target="https://ru.wikipedia.org/wiki/%D0%98%D1%81%D0%BB%D0%B0%D0%BC%D1%81%D0%BA%D0%BE%D0%B5_%D0%B8%D1%81%D0%BA%D1%83%D1%81%D1%81%D1%82%D0%B2%D0%BE" TargetMode="External"/><Relationship Id="rId67" Type="http://schemas.openxmlformats.org/officeDocument/2006/relationships/hyperlink" Target="https://ru.wikipedia.org/wiki/%D0%9A%D0%BE%D0%BF%D1%82%D1%81%D0%BA%D0%B8%D0%B9_%D1%8F%D0%B7%D1%8B%D0%BA" TargetMode="External"/><Relationship Id="rId20" Type="http://schemas.openxmlformats.org/officeDocument/2006/relationships/hyperlink" Target="https://ru.wikipedia.org/wiki/%D0%93%D1%83%D1%81%D0%B8%D0%BD%D0%BE%D0%B5_%D0%BF%D0%B5%D1%80%D0%BE" TargetMode="External"/><Relationship Id="rId41" Type="http://schemas.openxmlformats.org/officeDocument/2006/relationships/hyperlink" Target="https://ru.wikipedia.org/wiki/%D0%98%D1%81%D0%BA%D1%83%D1%81%D1%81%D1%82%D0%B2%D0%BE_%D0%A1%D1%80%D0%B5%D0%B4%D0%BD%D0%B5%D0%B2%D0%B5%D0%BA%D0%BE%D0%B2%D1%8C%D1%8F" TargetMode="External"/><Relationship Id="rId54" Type="http://schemas.openxmlformats.org/officeDocument/2006/relationships/hyperlink" Target="https://ru.wikipedia.org/wiki/%D0%9A%D0%B8%D1%82%D0%B0%D0%B9%D1%81%D0%BA%D0%B0%D1%8F_%D1%82%D1%83%D1%88%D1%8C" TargetMode="External"/><Relationship Id="rId62" Type="http://schemas.openxmlformats.org/officeDocument/2006/relationships/hyperlink" Target="https://ru.wikipedia.org/wiki/%D0%90%D1%80%D0%B0%D0%B1%D1%81%D0%BA%D0%B8%D0%B9_%D1%8F%D0%B7%D1%8B%D0%BA" TargetMode="External"/><Relationship Id="rId70" Type="http://schemas.openxmlformats.org/officeDocument/2006/relationships/image" Target="media/image6.jpeg"/><Relationship Id="rId75" Type="http://schemas.openxmlformats.org/officeDocument/2006/relationships/hyperlink" Target="https://ru.wikipedia.org/wiki/%D0%93%D0%BB%D0%B0%D0%B4%D0%B7%D0%BE%D1%80" TargetMode="External"/><Relationship Id="rId83" Type="http://schemas.openxmlformats.org/officeDocument/2006/relationships/hyperlink" Target="https://ru.wikipedia.org/wiki/%D0%AD%D1%80%D0%B7%D0%B8%D0%BD%D0%B4%D0%B6%D0%B0%D0%BD" TargetMode="External"/><Relationship Id="rId88" Type="http://schemas.openxmlformats.org/officeDocument/2006/relationships/hyperlink" Target="https://ru.wikipedia.org/wiki/%D0%91%D0%B8%D1%82%D0%BB%D0%B8%D1%81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8%D0%B7%D0%BE%D0%B1%D1%80%D0%B0%D0%B7%D0%B8%D1%82%D0%B5%D0%BB%D1%8C%D0%BD%D1%8B%D0%B5_%D0%B8%D1%81%D0%BA%D1%83%D1%81%D1%81%D1%82%D0%B2%D0%B0" TargetMode="External"/><Relationship Id="rId15" Type="http://schemas.openxmlformats.org/officeDocument/2006/relationships/hyperlink" Target="https://ru.wikipedia.org/wiki/%D0%A0%D0%B5%D0%BB%D0%B8%D0%B3%D0%B8%D1%8F" TargetMode="External"/><Relationship Id="rId23" Type="http://schemas.openxmlformats.org/officeDocument/2006/relationships/hyperlink" Target="https://ru.wikipedia.org/wiki/%D0%A4%D1%83%D0%B4%D1%8D%D0%BF%D1%8D%D0%BD" TargetMode="External"/><Relationship Id="rId28" Type="http://schemas.openxmlformats.org/officeDocument/2006/relationships/hyperlink" Target="https://ru.wikipedia.org/wiki/%D0%90%D0%BB%D1%84%D0%B0%D0%B2%D0%B8%D1%82" TargetMode="External"/><Relationship Id="rId36" Type="http://schemas.openxmlformats.org/officeDocument/2006/relationships/hyperlink" Target="https://ru.wikipedia.org/wiki/IX_%D0%B2%D0%B5%D0%BA" TargetMode="External"/><Relationship Id="rId49" Type="http://schemas.openxmlformats.org/officeDocument/2006/relationships/hyperlink" Target="https://ru.wikipedia.org/wiki/%D0%9C%D0%B8_%D0%A4%D1%83" TargetMode="External"/><Relationship Id="rId57" Type="http://schemas.openxmlformats.org/officeDocument/2006/relationships/hyperlink" Target="https://ru.wikipedia.org/wiki/%D0%90%D1%80%D0%B0%D0%B1%D1%81%D0%BA%D0%B8%D0%B9_%D1%8F%D0%B7%D1%8B%D0%BA" TargetMode="External"/><Relationship Id="rId10" Type="http://schemas.openxmlformats.org/officeDocument/2006/relationships/hyperlink" Target="https://ru.wikipedia.org/wiki/%D0%A8%D1%80%D0%B8%D1%84%D1%82" TargetMode="External"/><Relationship Id="rId31" Type="http://schemas.openxmlformats.org/officeDocument/2006/relationships/hyperlink" Target="https://ru.wikipedia.org/wiki/%D0%A1%D1%82%D1%80%D0%BE%D1%87%D0%BD%D0%B0%D1%8F_%D0%B1%D1%83%D0%BA%D0%B2%D0%B0" TargetMode="External"/><Relationship Id="rId44" Type="http://schemas.openxmlformats.org/officeDocument/2006/relationships/hyperlink" Target="https://ru.wikipedia.org/wiki/%D0%93%D0%BE%D1%82%D0%B8%D1%87%D0%B5%D1%81%D0%BA%D0%BE%D0%B5_%D0%BF%D0%B8%D1%81%D1%8C%D0%BC%D0%BE" TargetMode="External"/><Relationship Id="rId52" Type="http://schemas.openxmlformats.org/officeDocument/2006/relationships/hyperlink" Target="https://ru.wikipedia.org/wiki/%D0%AF%D0%BF%D0%BE%D0%BD%D0%B8%D1%8F" TargetMode="External"/><Relationship Id="rId60" Type="http://schemas.openxmlformats.org/officeDocument/2006/relationships/hyperlink" Target="https://ru.wikipedia.org/wiki/%D0%9A%D0%BE%D1%80%D0%B0%D0%BD" TargetMode="External"/><Relationship Id="rId65" Type="http://schemas.openxmlformats.org/officeDocument/2006/relationships/hyperlink" Target="https://ru.wikipedia.org/wiki/%D0%93%D1%80%D0%B5%D1%87%D0%B5%D1%81%D0%BA%D0%B8%D0%B9_%D1%8F%D0%B7%D1%8B%D0%BA" TargetMode="External"/><Relationship Id="rId73" Type="http://schemas.openxmlformats.org/officeDocument/2006/relationships/hyperlink" Target="https://ru.wikipedia.org/wiki/%D0%A1%D1%8E%D0%BD%D0%B8%D0%BA" TargetMode="External"/><Relationship Id="rId78" Type="http://schemas.openxmlformats.org/officeDocument/2006/relationships/hyperlink" Target="https://ru.wikipedia.org/wiki/%D0%A6%D0%B5%D1%80%D0%BA%D0%BE%D0%B2%D1%8C_%D1%81%D0%B2%D1%8F%D1%82%D0%BE%D0%B3%D0%BE_%D0%9A%D1%80%D0%B5%D1%81%D1%82%D0%B0_(%D0%90%D1%85%D1%82%D0%B0%D0%BC%D0%B0%D1%80)" TargetMode="External"/><Relationship Id="rId81" Type="http://schemas.openxmlformats.org/officeDocument/2006/relationships/hyperlink" Target="https://ru.wikipedia.org/wiki/%D0%A5%D0%BE%D1%80_%D0%92%D0%B8%D1%80%D0%B0%D0%BF" TargetMode="External"/><Relationship Id="rId86" Type="http://schemas.openxmlformats.org/officeDocument/2006/relationships/hyperlink" Target="https://ru.wikipedia.org/wiki/%D0%90%D0%B4%D0%B0%D0%BD%D0%B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%D0%9E%D1%82%D0%BA%D1%80%D1%8B%D1%82%D0%BA%D0%B0" TargetMode="External"/><Relationship Id="rId13" Type="http://schemas.openxmlformats.org/officeDocument/2006/relationships/hyperlink" Target="https://ru.wikipedia.org/wiki/%D0%A8%D1%80%D0%B8%D1%84%D1%82" TargetMode="External"/><Relationship Id="rId18" Type="http://schemas.openxmlformats.org/officeDocument/2006/relationships/image" Target="media/image2.png"/><Relationship Id="rId39" Type="http://schemas.openxmlformats.org/officeDocument/2006/relationships/hyperlink" Target="https://ru.wikipedia.org/wiki/%D0%9C%D0%BE%D0%BD%D0%B0%D1%85" TargetMode="External"/><Relationship Id="rId34" Type="http://schemas.openxmlformats.org/officeDocument/2006/relationships/hyperlink" Target="https://ru.wikipedia.org/wiki/%D0%91%D0%B8%D0%B1%D0%BB%D0%B8%D1%8F" TargetMode="External"/><Relationship Id="rId50" Type="http://schemas.openxmlformats.org/officeDocument/2006/relationships/hyperlink" Target="https://ru.wikipedia.org/wiki/%D0%9A%D0%B8%D1%82%D0%B0%D0%B9" TargetMode="External"/><Relationship Id="rId55" Type="http://schemas.openxmlformats.org/officeDocument/2006/relationships/hyperlink" Target="https://ru.wikipedia.org/w/index.php?title=%D0%A1%D1%83%D0%BC%D0%B8-%D1%8D&amp;action=edit&amp;redlink=1" TargetMode="External"/><Relationship Id="rId76" Type="http://schemas.openxmlformats.org/officeDocument/2006/relationships/hyperlink" Target="https://ru.wikipedia.org/wiki/%D0%90%D1%85%D0%BF%D0%B0%D1%82_(%D0%BC%D0%BE%D0%BD%D0%B0%D1%81%D1%82%D1%8B%D1%80%D1%8C)" TargetMode="External"/><Relationship Id="rId7" Type="http://schemas.openxmlformats.org/officeDocument/2006/relationships/hyperlink" Target="https://ru.wikipedia.org/wiki/%D0%9F%D0%B8%D1%81%D1%8C%D0%BC%D0%B5%D0%BD%D0%BD%D0%BE%D1%81%D1%82%D1%8C" TargetMode="External"/><Relationship Id="rId71" Type="http://schemas.openxmlformats.org/officeDocument/2006/relationships/hyperlink" Target="https://ru.wikipedia.org/wiki/%D0%97%D0%B0_(%D0%B1%D1%83%D0%BA%D0%B2%D0%B0_%D0%B0%D1%80%D0%BC%D1%8F%D0%BD%D1%81%D0%BA%D0%BE%D0%B3%D0%BE_%D0%B0%D0%BB%D1%84%D0%B0%D0%B2%D0%B8%D1%82%D0%B0)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ru.wikipedia.org/wiki/%D0%AD%D1%82%D1%80%D1%83%D1%81%D1%81%D0%BA%D0%B8%D0%B9_%D0%B0%D0%BB%D1%84%D0%B0%D0%B2%D0%B8%D1%82" TargetMode="External"/><Relationship Id="rId24" Type="http://schemas.openxmlformats.org/officeDocument/2006/relationships/hyperlink" Target="https://ru.wikipedia.org/wiki/%D0%90%D0%B1%D1%81%D0%BE%D1%80%D0%B1%D1%86%D0%B8%D1%8F" TargetMode="External"/><Relationship Id="rId40" Type="http://schemas.openxmlformats.org/officeDocument/2006/relationships/hyperlink" Target="https://ru.wikipedia.org/wiki/%D0%98%D0%BB%D0%BB%D1%8E%D0%BC%D0%B8%D0%BD%D0%B8%D1%80%D0%BE%D0%B2%D0%B0%D0%BD%D0%BD%D0%B0%D1%8F_%D1%80%D1%83%D0%BA%D0%BE%D0%BF%D0%B8%D1%81%D1%8C" TargetMode="External"/><Relationship Id="rId45" Type="http://schemas.openxmlformats.org/officeDocument/2006/relationships/hyperlink" Target="https://ru.wikipedia.org/wiki/%D0%93%D0%BE%D1%82%D0%B8%D1%87%D0%B5%D1%81%D0%BA%D0%B8%D0%B9_%D1%88%D1%80%D0%B8%D1%84%D1%82" TargetMode="External"/><Relationship Id="rId66" Type="http://schemas.openxmlformats.org/officeDocument/2006/relationships/hyperlink" Target="https://ru.wikipedia.org/wiki/%D0%A1%D1%80%D0%B5%D0%B4%D0%BD%D0%B5%D0%BF%D0%B5%D1%80%D1%81%D0%B8%D0%B4%D1%81%D0%BA%D0%B8%D0%B9_%D1%8F%D0%B7%D1%8B%D0%BA" TargetMode="External"/><Relationship Id="rId87" Type="http://schemas.openxmlformats.org/officeDocument/2006/relationships/hyperlink" Target="https://ru.wikipedia.org/wiki/%D0%92%D0%B0%D0%BD_(%D0%B8%D0%BB)" TargetMode="External"/><Relationship Id="rId61" Type="http://schemas.openxmlformats.org/officeDocument/2006/relationships/hyperlink" Target="https://ru.wikipedia.org/wiki/%D0%90%D0%B1%D0%B1%D0%B0%D1%81%D0%B8%D0%B4%D1%8B" TargetMode="External"/><Relationship Id="rId82" Type="http://schemas.openxmlformats.org/officeDocument/2006/relationships/hyperlink" Target="https://ru.wikipedia.org/wiki/%D0%9C%D1%83%D1%88_(%D0%B3%D0%BE%D1%80%D0%BE%D0%B4)" TargetMode="External"/><Relationship Id="rId19" Type="http://schemas.openxmlformats.org/officeDocument/2006/relationships/hyperlink" Target="https://ru.wikipedia.org/wiki/%D0%9A%D0%B0%D0%BB%D1%8F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2386</Words>
  <Characters>13605</Characters>
  <Application>Microsoft Office Word</Application>
  <DocSecurity>0</DocSecurity>
  <Lines>113</Lines>
  <Paragraphs>31</Paragraphs>
  <ScaleCrop>false</ScaleCrop>
  <Company/>
  <LinksUpToDate>false</LinksUpToDate>
  <CharactersWithSpaces>15960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2025-04-27T15:04:00Z</dcterms:created>
  <dcterms:modified xsi:type="dcterms:W3CDTF">2025-04-27T15:06:00Z</dcterms:modified>
</cp:coreProperties>
</file>