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DE7" w:rsidRPr="000B5DE7" w:rsidRDefault="000B5DE7" w:rsidP="000B5DE7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 xml:space="preserve">ОСОБЕННОСТИ ФОРМИРОВАНИЯ ЛЕКСИКО-ГРАММАТИЧЕСКОГО СТРОЯ РЕЧИ У </w:t>
      </w:r>
      <w:r w:rsidR="00A42733">
        <w:rPr>
          <w:rFonts w:ascii="Times New Roman" w:hAnsi="Times New Roman" w:cs="Times New Roman"/>
          <w:b/>
          <w:sz w:val="24"/>
          <w:szCs w:val="24"/>
        </w:rPr>
        <w:t>УЧАЩИХСЯ</w:t>
      </w:r>
      <w:r w:rsidRPr="000B5DE7">
        <w:rPr>
          <w:rFonts w:ascii="Times New Roman" w:hAnsi="Times New Roman" w:cs="Times New Roman"/>
          <w:b/>
          <w:sz w:val="24"/>
          <w:szCs w:val="24"/>
        </w:rPr>
        <w:t xml:space="preserve"> С ОБЩИМ НЕДОРАЗВИТИЕМ РЕЧИ (ОНР)</w:t>
      </w:r>
    </w:p>
    <w:p w:rsidR="000B5DE7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5DE7" w:rsidRPr="000B5DE7">
        <w:rPr>
          <w:rFonts w:ascii="Times New Roman" w:hAnsi="Times New Roman" w:cs="Times New Roman"/>
          <w:sz w:val="24"/>
          <w:szCs w:val="24"/>
        </w:rPr>
        <w:t xml:space="preserve">Одной из важнейших задач современного коррекционного обучения является развитие лексико-грамматического строя речи у </w:t>
      </w:r>
      <w:r w:rsidR="000B5DE7">
        <w:rPr>
          <w:rFonts w:ascii="Times New Roman" w:hAnsi="Times New Roman" w:cs="Times New Roman"/>
          <w:sz w:val="24"/>
          <w:szCs w:val="24"/>
        </w:rPr>
        <w:t>учащихся</w:t>
      </w:r>
      <w:r w:rsidR="000B5DE7" w:rsidRPr="000B5DE7">
        <w:rPr>
          <w:rFonts w:ascii="Times New Roman" w:hAnsi="Times New Roman" w:cs="Times New Roman"/>
          <w:sz w:val="24"/>
          <w:szCs w:val="24"/>
        </w:rPr>
        <w:t xml:space="preserve"> с ОНР. Именно от успеха в решении этой задачи зависит успешность последующего обучения ребёнка в школе и социально-психологическая адаптация в социуме.</w:t>
      </w:r>
    </w:p>
    <w:p w:rsidR="000B5DE7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5DE7" w:rsidRPr="000B5DE7">
        <w:rPr>
          <w:rFonts w:ascii="Times New Roman" w:hAnsi="Times New Roman" w:cs="Times New Roman"/>
          <w:sz w:val="24"/>
          <w:szCs w:val="24"/>
        </w:rPr>
        <w:t>Лексико-грамматический строй речи формируется постепенно, начиная с раннего детства. Особенностью ОНР является отсутствие устойчивого развития активных слов, грамматических конструкций и синтаксических связей. Причинами задержки развития могут выступать неврологические заболевания, наследственность, социальные условия и недостаточность языковой среды.</w:t>
      </w:r>
    </w:p>
    <w:p w:rsidR="000B5DE7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5DE7" w:rsidRPr="000B5DE7">
        <w:rPr>
          <w:rFonts w:ascii="Times New Roman" w:hAnsi="Times New Roman" w:cs="Times New Roman"/>
          <w:sz w:val="24"/>
          <w:szCs w:val="24"/>
        </w:rPr>
        <w:t>Одним из важных принципов коррекционной работы является интеграция традиционных и современных методов. Особенно эффективны: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Глобальное </w:t>
      </w:r>
      <w:proofErr w:type="gramStart"/>
      <w:r w:rsidRPr="000B5DE7">
        <w:rPr>
          <w:rFonts w:ascii="Times New Roman" w:hAnsi="Times New Roman" w:cs="Times New Roman"/>
          <w:b/>
          <w:i/>
          <w:sz w:val="24"/>
          <w:szCs w:val="24"/>
          <w:u w:val="single"/>
        </w:rPr>
        <w:t>чтение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DE7">
        <w:rPr>
          <w:rFonts w:ascii="Times New Roman" w:hAnsi="Times New Roman" w:cs="Times New Roman"/>
          <w:sz w:val="24"/>
          <w:szCs w:val="24"/>
        </w:rPr>
        <w:t xml:space="preserve"> быстрое освоение словарного запаса через ассоциативный ряд.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5DE7">
        <w:rPr>
          <w:rFonts w:ascii="Times New Roman" w:hAnsi="Times New Roman" w:cs="Times New Roman"/>
          <w:b/>
          <w:i/>
          <w:sz w:val="24"/>
          <w:szCs w:val="24"/>
          <w:u w:val="single"/>
        </w:rPr>
        <w:t>Театротерапия</w:t>
      </w:r>
      <w:proofErr w:type="spellEnd"/>
      <w:r w:rsidRPr="000B5DE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DE7">
        <w:rPr>
          <w:rFonts w:ascii="Times New Roman" w:hAnsi="Times New Roman" w:cs="Times New Roman"/>
          <w:sz w:val="24"/>
          <w:szCs w:val="24"/>
        </w:rPr>
        <w:t>разыгрывание диалогов и сценок, стимулирующих лексико-грамматическое развитие.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i/>
          <w:sz w:val="24"/>
          <w:szCs w:val="24"/>
          <w:u w:val="single"/>
        </w:rPr>
        <w:t>Музыкотерапия</w:t>
      </w: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B5DE7">
        <w:rPr>
          <w:rFonts w:ascii="Times New Roman" w:hAnsi="Times New Roman" w:cs="Times New Roman"/>
          <w:sz w:val="24"/>
          <w:szCs w:val="24"/>
        </w:rPr>
        <w:t xml:space="preserve"> ритм и мелодичность музыки помогают нормализовать структуру предложений.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i/>
          <w:sz w:val="24"/>
          <w:szCs w:val="24"/>
          <w:u w:val="single"/>
        </w:rPr>
        <w:t>Электронные ресурсы</w:t>
      </w: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B5DE7">
        <w:rPr>
          <w:rFonts w:ascii="Times New Roman" w:hAnsi="Times New Roman" w:cs="Times New Roman"/>
          <w:sz w:val="24"/>
          <w:szCs w:val="24"/>
        </w:rPr>
        <w:t xml:space="preserve"> компьютерные программы и мобильные приложения типа «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Логомер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Talker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» способствуют быстрому восприятию и запоминанию лексики.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Коррекционная работа основана на играх и упражнениях, соответствующих уровню развития ребёнка. Вот несколько ярких примеров: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>Игра «Чудо-предложение»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развитие грамматических навыков, обогащение словарного запаса.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ведущий называет слово, участники должны построить предложение, включающее указанное слово и дополнительные характеристики (цвет, размер, вкус, запах). Например, «яблоко» — «Красное сладкое яблоко лежит на столе».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>Игра «Опиши животное»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активизация имен прилагательных и глаголов.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преподаватель называет животное, дети должны описать его внешний вид, поведение и привычки. Например, «медведь» — «Большой бурый медведь живёт в берлоге, ест мёд и ягоды».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>Мобильное приложение «</w:t>
      </w:r>
      <w:proofErr w:type="spellStart"/>
      <w:r w:rsidRPr="000B5DE7">
        <w:rPr>
          <w:rFonts w:ascii="Times New Roman" w:hAnsi="Times New Roman" w:cs="Times New Roman"/>
          <w:b/>
          <w:sz w:val="24"/>
          <w:szCs w:val="24"/>
        </w:rPr>
        <w:t>Speech</w:t>
      </w:r>
      <w:proofErr w:type="spellEnd"/>
      <w:r w:rsidRPr="000B5D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5DE7">
        <w:rPr>
          <w:rFonts w:ascii="Times New Roman" w:hAnsi="Times New Roman" w:cs="Times New Roman"/>
          <w:b/>
          <w:sz w:val="24"/>
          <w:szCs w:val="24"/>
        </w:rPr>
        <w:t>Balloon</w:t>
      </w:r>
      <w:proofErr w:type="spellEnd"/>
      <w:r w:rsidRPr="000B5DE7">
        <w:rPr>
          <w:rFonts w:ascii="Times New Roman" w:hAnsi="Times New Roman" w:cs="Times New Roman"/>
          <w:b/>
          <w:sz w:val="24"/>
          <w:szCs w:val="24"/>
        </w:rPr>
        <w:t>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автоматизация произношения и построение фраз.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Описание: приложение формирует аудиовизуальные ассоциации, позволяя детям повторять слова и фразы, отображаемые на экране, укрепляя связь между звуком и графическим изображением.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>Игра «Придумай продолжение»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развитие грамматических навыков, обогащение словарного запаса, умение составлять связные тексты.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lastRenderedPageBreak/>
        <w:t xml:space="preserve">Правила: ведущий зачитывает начало небольшого рассказа или предложение, а дети продолжают его самостоятельно. </w:t>
      </w:r>
      <w:proofErr w:type="gramStart"/>
      <w:r w:rsidRPr="000B5DE7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B5DE7">
        <w:rPr>
          <w:rFonts w:ascii="Times New Roman" w:hAnsi="Times New Roman" w:cs="Times New Roman"/>
          <w:sz w:val="24"/>
          <w:szCs w:val="24"/>
        </w:rPr>
        <w:t>: «Утром я вышел на улицу и увидел...». Участники должны дополнить предложение, создав законченный рассказ.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 w:rsidRPr="000B5DE7">
        <w:rPr>
          <w:rFonts w:ascii="Times New Roman" w:hAnsi="Times New Roman" w:cs="Times New Roman"/>
          <w:b/>
          <w:sz w:val="24"/>
          <w:szCs w:val="24"/>
        </w:rPr>
        <w:t>Игра «Ассоциации»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развитие навыков подбора синонимов и антонимов, активизация словарного запаса.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учитель называет слово, дети должны предложить синонимы или антонимы к нему. Например, «быстро» — медленно, стремительно, мгновенно.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>Игра «Слова в алфавитном порядке»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активизация и упорядочивание словарного запаса.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педагог предлагает детям расставить предлагаемые слова в алфавитном порядке. Можно разделить класс на команды, каждая из которых соревнуется в быстроте и точности выполнения задания.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 w:rsidRPr="000B5DE7">
        <w:rPr>
          <w:rFonts w:ascii="Times New Roman" w:hAnsi="Times New Roman" w:cs="Times New Roman"/>
          <w:b/>
          <w:sz w:val="24"/>
          <w:szCs w:val="24"/>
        </w:rPr>
        <w:t>Игра «Сказочник»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развитие связной речи, творческого мышления, грамматического оформления речи.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каждому участнику выдаётся первая фраза (начало сказки). Следующий участник должен продолжить её, добавив одно предложение. Таким образом создаётся общий сюжет, который затем обсуждается группой.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 w:rsidRPr="000B5DE7">
        <w:rPr>
          <w:rFonts w:ascii="Times New Roman" w:hAnsi="Times New Roman" w:cs="Times New Roman"/>
          <w:b/>
          <w:sz w:val="24"/>
          <w:szCs w:val="24"/>
        </w:rPr>
        <w:t>Игра «Закончи пословицу»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закрепление знаний о народных поговорках и развитие грамматических навыков.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Правила: учитель произносит первую часть пословицы, дети предлагают варианты завершения. </w:t>
      </w:r>
      <w:proofErr w:type="gramStart"/>
      <w:r w:rsidRPr="000B5DE7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0B5DE7">
        <w:rPr>
          <w:rFonts w:ascii="Times New Roman" w:hAnsi="Times New Roman" w:cs="Times New Roman"/>
          <w:sz w:val="24"/>
          <w:szCs w:val="24"/>
        </w:rPr>
        <w:t>: «Делу время — …» (потехе час).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 xml:space="preserve"> Игра «Чудо-Пословица»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развитие творческих способностей, грамматических навыков и словарного запаса.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участники объединяются в команды. Каждая команда получает задание придумать оригинальную пословицу на указанную тему (например, дружба, трудолюбие). Побеждает самая интересная и оригинальная версия.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 xml:space="preserve"> Игра «Лото на словах»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обогащение словарного запаса, развитие памяти и внимания.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Правила: участникам выдаются карты с написанными словами, педагоги называют слово, дети отмечают его на карте. Тот, кто первым заполнит строку или столбец, побеждает.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b/>
          <w:sz w:val="24"/>
          <w:szCs w:val="24"/>
        </w:rPr>
        <w:t>Игра «</w:t>
      </w:r>
      <w:proofErr w:type="spellStart"/>
      <w:r w:rsidRPr="000B5DE7">
        <w:rPr>
          <w:rFonts w:ascii="Times New Roman" w:hAnsi="Times New Roman" w:cs="Times New Roman"/>
          <w:b/>
          <w:sz w:val="24"/>
          <w:szCs w:val="24"/>
        </w:rPr>
        <w:t>Синквейн</w:t>
      </w:r>
      <w:proofErr w:type="spellEnd"/>
      <w:r w:rsidRPr="000B5DE7">
        <w:rPr>
          <w:rFonts w:ascii="Times New Roman" w:hAnsi="Times New Roman" w:cs="Times New Roman"/>
          <w:b/>
          <w:sz w:val="24"/>
          <w:szCs w:val="24"/>
        </w:rPr>
        <w:t>»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Цель: развитие навыков синтеза и анализа информации, активизация мыслительного процесса.</w:t>
      </w:r>
    </w:p>
    <w:p w:rsidR="000B5DE7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Правила: учащимся предлагается составить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пятистрочные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стихи (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синквейны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) на предложенные темы. Первая строка — одно существительное, вторая — два прилагательных, третья — три глагола, четвёртая — фраза из четырёх слов, последняя — заключение в одном слове.</w:t>
      </w:r>
    </w:p>
    <w:p w:rsid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lastRenderedPageBreak/>
        <w:t>Эти игры и упражнения помогут детям обогатить словарный запас, развить грамматические навыки и усовершенствовать связную речь, создавая при этом интересную и увлекательную обстановку для обучения.</w:t>
      </w:r>
    </w:p>
    <w:p w:rsidR="00A42733" w:rsidRPr="000B5DE7" w:rsidRDefault="000B5DE7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Коррекционная работа с детьми с ОНР должна базироваться на тщательном анализе текущего состояния речи и учёте индивидуальных особенностей ребёнка. Выбор современных методик и делает процесс обучения более привлекательным и успешным. </w:t>
      </w:r>
      <w:r w:rsidR="00A42733">
        <w:rPr>
          <w:rFonts w:ascii="Times New Roman" w:hAnsi="Times New Roman" w:cs="Times New Roman"/>
          <w:sz w:val="24"/>
          <w:szCs w:val="24"/>
        </w:rPr>
        <w:t xml:space="preserve">Представляю </w:t>
      </w:r>
      <w:r w:rsidR="00A42733" w:rsidRPr="000B5DE7">
        <w:rPr>
          <w:rFonts w:ascii="Times New Roman" w:hAnsi="Times New Roman" w:cs="Times New Roman"/>
          <w:sz w:val="24"/>
          <w:szCs w:val="24"/>
        </w:rPr>
        <w:t>некоторые из наиболее востребованных и эффективных методов:</w:t>
      </w:r>
    </w:p>
    <w:p w:rsidR="00A42733" w:rsidRPr="00A42733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A42733">
        <w:rPr>
          <w:rFonts w:ascii="Times New Roman" w:hAnsi="Times New Roman" w:cs="Times New Roman"/>
          <w:b/>
          <w:i/>
          <w:sz w:val="24"/>
          <w:szCs w:val="24"/>
          <w:u w:val="single"/>
        </w:rPr>
        <w:t>Нейрокоррекция</w:t>
      </w:r>
      <w:proofErr w:type="spellEnd"/>
    </w:p>
    <w:p w:rsidR="00A42733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Нейрокоррекция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применяется для активации участков головного мозга, отвечающих за речь и письмо. В качестве инструментария используются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биофидбек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-методы, электроэнцефалографические аппараты,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транскраниальная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микрополяризация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и специальная аппаратура для восстановления мелкой моторики пальцев.</w:t>
      </w:r>
    </w:p>
    <w:p w:rsidR="00A42733" w:rsidRPr="00A42733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 w:rsidRPr="00A42733">
        <w:rPr>
          <w:rFonts w:ascii="Times New Roman" w:hAnsi="Times New Roman" w:cs="Times New Roman"/>
          <w:b/>
          <w:i/>
          <w:sz w:val="24"/>
          <w:szCs w:val="24"/>
          <w:u w:val="single"/>
        </w:rPr>
        <w:t>Технологии виртуальной реальности (VR)</w:t>
      </w:r>
    </w:p>
    <w:p w:rsidR="00A42733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Специальные VR-приложения и шлемы позволяют создавать симуляторы для обучения правилам чтения и письма, отработки движений языка и дыхания. Через многократные виртуальные тренировки улучшается координация мышц артикуляционного аппарата и моторика рук.</w:t>
      </w:r>
    </w:p>
    <w:p w:rsidR="00A42733" w:rsidRPr="00A42733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r w:rsidRPr="00A42733">
        <w:rPr>
          <w:rFonts w:ascii="Times New Roman" w:hAnsi="Times New Roman" w:cs="Times New Roman"/>
          <w:b/>
          <w:i/>
          <w:sz w:val="24"/>
          <w:szCs w:val="24"/>
          <w:u w:val="single"/>
        </w:rPr>
        <w:t>Телекоммуникационные технологии</w:t>
      </w:r>
    </w:p>
    <w:p w:rsidR="00A42733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Онлайн-платформы и сервисы дистанционного обучения позволяют вести коррекционные занятия удаленно, используя видеоконференции и специальную обучающую платформу («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Speech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Buddies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MerciBo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Логомер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»). Такой подход удобен для регионов с низким уровнем обеспеченности услугами логопеда.</w:t>
      </w:r>
    </w:p>
    <w:p w:rsidR="00A42733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33">
        <w:rPr>
          <w:rFonts w:ascii="Times New Roman" w:hAnsi="Times New Roman" w:cs="Times New Roman"/>
          <w:b/>
          <w:i/>
          <w:sz w:val="24"/>
          <w:szCs w:val="24"/>
          <w:u w:val="single"/>
        </w:rPr>
        <w:t>Биодинамическая гимнастика</w:t>
      </w:r>
    </w:p>
    <w:p w:rsidR="00A42733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Специальные комплексы дыхательных и физических упражнений повышают устойчивость организма к нагрузкам, восстанавливают мышечный тонус и энергетический баланс тела, снижая вероятность появления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дислалии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дисграфии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.</w:t>
      </w:r>
    </w:p>
    <w:p w:rsidR="00A42733" w:rsidRPr="000B5DE7" w:rsidRDefault="00A42733" w:rsidP="0039552A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733">
        <w:rPr>
          <w:rFonts w:ascii="Times New Roman" w:hAnsi="Times New Roman" w:cs="Times New Roman"/>
          <w:b/>
          <w:i/>
          <w:sz w:val="24"/>
          <w:szCs w:val="24"/>
          <w:u w:val="single"/>
        </w:rPr>
        <w:t>Арт-терапия и музыкотерапия</w:t>
      </w:r>
    </w:p>
    <w:p w:rsidR="00A42733" w:rsidRDefault="00A42733" w:rsidP="0039552A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Искусство и музыка оказывают благотворное влияние на нервную систему, стимулируют пластичность нервных клеток и облегчают приобретение речевых навыков. Занятия живописью, лепкой, музыкой повышают эффективность терапии.</w:t>
      </w:r>
    </w:p>
    <w:p w:rsidR="000B5DE7" w:rsidRPr="000B5DE7" w:rsidRDefault="000B5DE7" w:rsidP="0039552A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Грамотно спланированное коррекционное вмешательство способно привести к значительным результатам и заметно ускорить темпы развития речи у детей с ОНР.</w:t>
      </w:r>
    </w:p>
    <w:p w:rsidR="000B5DE7" w:rsidRPr="00A42733" w:rsidRDefault="00A42733" w:rsidP="0039552A">
      <w:pPr>
        <w:tabs>
          <w:tab w:val="left" w:pos="426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42733">
        <w:rPr>
          <w:rFonts w:ascii="Times New Roman" w:hAnsi="Times New Roman" w:cs="Times New Roman"/>
          <w:b/>
          <w:i/>
          <w:sz w:val="24"/>
          <w:szCs w:val="24"/>
        </w:rPr>
        <w:t>Используемая литература:</w:t>
      </w:r>
    </w:p>
    <w:p w:rsidR="000B5DE7" w:rsidRPr="000B5DE7" w:rsidRDefault="000B5DE7" w:rsidP="0039552A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5DE7">
        <w:rPr>
          <w:rFonts w:ascii="Times New Roman" w:hAnsi="Times New Roman" w:cs="Times New Roman"/>
          <w:sz w:val="24"/>
          <w:szCs w:val="24"/>
        </w:rPr>
        <w:t>Лалаева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 xml:space="preserve"> Р.И. Нарушение речи у детей с задержкой психического развития // Москва, Изд-во МГПУ, 2022.</w:t>
      </w:r>
    </w:p>
    <w:p w:rsidR="000B5DE7" w:rsidRPr="000B5DE7" w:rsidRDefault="000B5DE7" w:rsidP="0039552A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>Ермолаева О.П. Логопедическая работа с детьми с общим недоразвитием речи // СПб., Союз, 2023.</w:t>
      </w:r>
    </w:p>
    <w:p w:rsidR="000B5DE7" w:rsidRPr="000B5DE7" w:rsidRDefault="000B5DE7" w:rsidP="0039552A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B5DE7">
        <w:rPr>
          <w:rFonts w:ascii="Times New Roman" w:hAnsi="Times New Roman" w:cs="Times New Roman"/>
          <w:sz w:val="24"/>
          <w:szCs w:val="24"/>
        </w:rPr>
        <w:t xml:space="preserve">Сорокин В.Д. Современные подходы к коррекции речи у детей с ОНР // Екатеринбург, </w:t>
      </w:r>
      <w:proofErr w:type="spellStart"/>
      <w:r w:rsidRPr="000B5DE7">
        <w:rPr>
          <w:rFonts w:ascii="Times New Roman" w:hAnsi="Times New Roman" w:cs="Times New Roman"/>
          <w:sz w:val="24"/>
          <w:szCs w:val="24"/>
        </w:rPr>
        <w:t>УрГУПС</w:t>
      </w:r>
      <w:proofErr w:type="spellEnd"/>
      <w:r w:rsidRPr="000B5DE7">
        <w:rPr>
          <w:rFonts w:ascii="Times New Roman" w:hAnsi="Times New Roman" w:cs="Times New Roman"/>
          <w:sz w:val="24"/>
          <w:szCs w:val="24"/>
        </w:rPr>
        <w:t>, 2024.</w:t>
      </w:r>
    </w:p>
    <w:p w:rsidR="0039552A" w:rsidRDefault="0039552A" w:rsidP="0039552A">
      <w:pPr>
        <w:tabs>
          <w:tab w:val="left" w:pos="426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9552A">
        <w:rPr>
          <w:rFonts w:ascii="Times New Roman" w:hAnsi="Times New Roman" w:cs="Times New Roman"/>
          <w:i/>
          <w:sz w:val="24"/>
          <w:szCs w:val="24"/>
        </w:rPr>
        <w:t>Учитель-логопед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Е.А.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Гезик</w:t>
      </w:r>
      <w:proofErr w:type="spellEnd"/>
    </w:p>
    <w:p w:rsidR="00A42733" w:rsidRPr="000B5DE7" w:rsidRDefault="0039552A" w:rsidP="0039552A">
      <w:pPr>
        <w:tabs>
          <w:tab w:val="left" w:pos="42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552A">
        <w:rPr>
          <w:rFonts w:ascii="Times New Roman" w:hAnsi="Times New Roman" w:cs="Times New Roman"/>
          <w:i/>
          <w:sz w:val="24"/>
          <w:szCs w:val="24"/>
        </w:rPr>
        <w:t xml:space="preserve"> МБОУ СОШ № 6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9552A">
        <w:rPr>
          <w:rFonts w:ascii="Times New Roman" w:hAnsi="Times New Roman" w:cs="Times New Roman"/>
          <w:i/>
          <w:sz w:val="24"/>
          <w:szCs w:val="24"/>
        </w:rPr>
        <w:t>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9552A">
        <w:rPr>
          <w:rFonts w:ascii="Times New Roman" w:hAnsi="Times New Roman" w:cs="Times New Roman"/>
          <w:i/>
          <w:sz w:val="24"/>
          <w:szCs w:val="24"/>
        </w:rPr>
        <w:t>Ноябрьск</w:t>
      </w:r>
      <w:bookmarkStart w:id="0" w:name="_GoBack"/>
      <w:bookmarkEnd w:id="0"/>
    </w:p>
    <w:sectPr w:rsidR="00A42733" w:rsidRPr="000B5DE7" w:rsidSect="00A42733">
      <w:pgSz w:w="11906" w:h="16838"/>
      <w:pgMar w:top="993" w:right="850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95B97"/>
    <w:multiLevelType w:val="multilevel"/>
    <w:tmpl w:val="05F2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01C62"/>
    <w:multiLevelType w:val="multilevel"/>
    <w:tmpl w:val="2C6A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72B89"/>
    <w:multiLevelType w:val="multilevel"/>
    <w:tmpl w:val="AE907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131B5"/>
    <w:multiLevelType w:val="multilevel"/>
    <w:tmpl w:val="3474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65A2B"/>
    <w:multiLevelType w:val="multilevel"/>
    <w:tmpl w:val="C218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761ABB"/>
    <w:multiLevelType w:val="multilevel"/>
    <w:tmpl w:val="5B8A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591DF7"/>
    <w:multiLevelType w:val="multilevel"/>
    <w:tmpl w:val="A5E61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B4FE1"/>
    <w:multiLevelType w:val="multilevel"/>
    <w:tmpl w:val="3FA8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8C6AFB"/>
    <w:multiLevelType w:val="multilevel"/>
    <w:tmpl w:val="C794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2"/>
  </w:num>
  <w:num w:numId="3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6"/>
  </w:num>
  <w:num w:numId="7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25"/>
    <w:rsid w:val="000B5DE7"/>
    <w:rsid w:val="00164125"/>
    <w:rsid w:val="0039552A"/>
    <w:rsid w:val="008C181B"/>
    <w:rsid w:val="00A42733"/>
    <w:rsid w:val="00C8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9221"/>
  <w15:chartTrackingRefBased/>
  <w15:docId w15:val="{95197D47-BA2A-454F-A8B4-3936194C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5D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B5D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5D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B5D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D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5D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5D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B5D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B5D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5DE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dvwkko">
    <w:name w:val="sc-dvwkko"/>
    <w:basedOn w:val="a0"/>
    <w:rsid w:val="000B5DE7"/>
  </w:style>
  <w:style w:type="paragraph" w:customStyle="1" w:styleId="sc-dksunl">
    <w:name w:val="sc-dksunl"/>
    <w:basedOn w:val="a"/>
    <w:rsid w:val="000B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zw1898">
    <w:name w:val="bzw1898"/>
    <w:basedOn w:val="a0"/>
    <w:rsid w:val="000B5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3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2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4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3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5582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54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52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2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4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7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7133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7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0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7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0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0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0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482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2025-05-15T18:54:00Z</dcterms:created>
  <dcterms:modified xsi:type="dcterms:W3CDTF">2025-05-15T19:23:00Z</dcterms:modified>
</cp:coreProperties>
</file>