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6D9" w:rsidRPr="00C046D9" w:rsidRDefault="00C046D9" w:rsidP="00C046D9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C046D9">
        <w:rPr>
          <w:rStyle w:val="c15"/>
          <w:b/>
          <w:bCs/>
          <w:color w:val="000000"/>
          <w:sz w:val="28"/>
          <w:szCs w:val="28"/>
        </w:rPr>
        <w:t xml:space="preserve">«Формирование функциональной грамотности </w:t>
      </w:r>
      <w:proofErr w:type="gramStart"/>
      <w:r w:rsidRPr="00C046D9">
        <w:rPr>
          <w:rStyle w:val="c15"/>
          <w:b/>
          <w:bCs/>
          <w:color w:val="000000"/>
          <w:sz w:val="28"/>
          <w:szCs w:val="28"/>
        </w:rPr>
        <w:t>обучающихся</w:t>
      </w:r>
      <w:proofErr w:type="gramEnd"/>
    </w:p>
    <w:p w:rsidR="00C046D9" w:rsidRPr="00C046D9" w:rsidRDefault="00C046D9" w:rsidP="00C046D9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C046D9">
        <w:rPr>
          <w:rStyle w:val="c15"/>
          <w:b/>
          <w:bCs/>
          <w:color w:val="000000"/>
          <w:sz w:val="28"/>
          <w:szCs w:val="28"/>
        </w:rPr>
        <w:t>в урочной и внеурочной деятельности»</w:t>
      </w:r>
    </w:p>
    <w:p w:rsidR="00C046D9" w:rsidRDefault="00C046D9" w:rsidP="00C046D9">
      <w:pPr>
        <w:pStyle w:val="c5"/>
        <w:shd w:val="clear" w:color="auto" w:fill="FFFFFF"/>
        <w:spacing w:before="0" w:beforeAutospacing="0" w:after="0" w:afterAutospacing="0"/>
        <w:ind w:firstLine="710"/>
        <w:jc w:val="center"/>
        <w:rPr>
          <w:rStyle w:val="c1"/>
          <w:color w:val="000000"/>
          <w:sz w:val="28"/>
          <w:szCs w:val="28"/>
        </w:rPr>
      </w:pPr>
    </w:p>
    <w:p w:rsidR="00C046D9" w:rsidRDefault="00C046D9" w:rsidP="00C046D9">
      <w:pPr>
        <w:pStyle w:val="c5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Добрый день, уважаемые коллеги!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Позвольте мне начать свое выступление со сказки.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школьном царстве, в детском государстве жил-был Педагог. Подойдя к камню Мудрости и выбирая свой жизненный путь, пошел он по указателю прямо по дороге «ШКОЛА». Долго работал он в школе и любил своих учеников, потому что обучение и воспитание - это постоянное внимание к ребенку и забота о его потребностях и душевном состоянии. Много чего он знал и умел: и сказку рассказать, и опыт показать, и кормушку смастерить, и в игру поиграть, и танец станцевать. Потому что стоят перед ним не простые задачи – научить ребенка воспринимать и понимать все прекрасное в мире; природу, музыку, поэзию. Вот такими «дорогами» шел Педагог, достигая поставленных целей.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 время меняло запросы к школе. А начальная школа – особый этап в жизни ребёнка, который связан с формированием у школьника основ умения учиться и способности к организации своей деятельности. Современные требования к обучению ставят новые задачи и перед учителем: не пассивное участие учащихся в уроке, а формирование умения работать самостоятельно, развитие творческого мышления, способности прогнозировать свою деятельность. Одна из важнейших задач учителя - включение учащихся в творческую деятельность, увеличение доли их самостоятельности.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опять УЧИТЕЛЬ вернулся к камню Мудрости за советом: "Как научить своих учеников идти трудными дорогами познаний, не ждать готовых решений, а искать и находить самим знания.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тут показал камень: «Налево пойдешь – детскую любовь потеряешь, направо пойдешь – на месте топтаться будешь, прямо пойдешь – к цели дойдешь. Не кручинься, опыта и знаний у тебя достаточно. Должен ты идти вперед, осваивать инновационные технологии, нетрадиционные методы, использовать достижения педагогической науки и передовой практики, но и не должен забывать доброе старое».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отправился учитель в путь.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Учитель стал ориентироваться на реализацию модели </w:t>
      </w:r>
      <w:proofErr w:type="spellStart"/>
      <w:r>
        <w:rPr>
          <w:rStyle w:val="c1"/>
          <w:color w:val="000000"/>
          <w:sz w:val="28"/>
          <w:szCs w:val="28"/>
        </w:rPr>
        <w:t>компетентностного</w:t>
      </w:r>
      <w:proofErr w:type="spellEnd"/>
      <w:r>
        <w:rPr>
          <w:rStyle w:val="c1"/>
          <w:color w:val="000000"/>
          <w:sz w:val="28"/>
          <w:szCs w:val="28"/>
        </w:rPr>
        <w:t xml:space="preserve"> образования, где упор делается, во-первых, на создание принципиально новой модели образования, которая ориентирована на результат. Во-вторых, нужно создать условия для реализации концепции «Обучение в течение всей жизни».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Если человек способен находить новые пути решения задачи, если он может на основе разрозненных данных построить работающую модель, то он является функционально грамотным.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Функциональная грамотность есть уровень знаний, умений и навыков, обеспечивающий нормальное функционирование личности в системе социальных отношений, который считается минимально необходимым для осуществления жизнедеятельности личности в конкретной среде.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 xml:space="preserve">Функциональная грамотность - явление </w:t>
      </w:r>
      <w:proofErr w:type="spellStart"/>
      <w:r>
        <w:rPr>
          <w:rStyle w:val="c1"/>
          <w:color w:val="000000"/>
          <w:sz w:val="28"/>
          <w:szCs w:val="28"/>
        </w:rPr>
        <w:t>метапредметное</w:t>
      </w:r>
      <w:proofErr w:type="spellEnd"/>
      <w:r>
        <w:rPr>
          <w:rStyle w:val="c1"/>
          <w:color w:val="000000"/>
          <w:sz w:val="28"/>
          <w:szCs w:val="28"/>
        </w:rPr>
        <w:t>, и поэтому она формируется при изучении всех школьных дисциплин, в том числе и во внеурочной деятельности и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применительно к современному этапу развития образования наиболее актуальным является следующие виды функциональной грамотности:</w:t>
      </w:r>
      <w:r>
        <w:rPr>
          <w:color w:val="000000"/>
          <w:sz w:val="28"/>
          <w:szCs w:val="28"/>
        </w:rPr>
        <w:br/>
      </w: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>
            <wp:extent cx="3810000" cy="2697480"/>
            <wp:effectExtent l="19050" t="0" r="0" b="0"/>
            <wp:docPr id="1" name="Рисунок 1" descr="http://www.planeta-kniga.ru/upload/medialibrary/82f/82f726579c0558e6ffd5a7e3ab6949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laneta-kniga.ru/upload/medialibrary/82f/82f726579c0558e6ffd5a7e3ab69491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9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Формирование </w:t>
      </w:r>
      <w:proofErr w:type="spellStart"/>
      <w:r>
        <w:rPr>
          <w:rStyle w:val="c1"/>
          <w:color w:val="000000"/>
          <w:sz w:val="28"/>
          <w:szCs w:val="28"/>
        </w:rPr>
        <w:t>метапредметных</w:t>
      </w:r>
      <w:proofErr w:type="spellEnd"/>
      <w:r>
        <w:rPr>
          <w:rStyle w:val="c1"/>
          <w:color w:val="000000"/>
          <w:sz w:val="28"/>
          <w:szCs w:val="28"/>
        </w:rPr>
        <w:t xml:space="preserve"> результатов обучения, когда в качестве результата рассматривается не сумма усвоенной информации, а способность человека действовать в различных ситуациях, происходит через некоторую практическую деятельность. Поэтому закономерно, что возрастает интерес к механизмам включения детей в деятельности, способствующие развитию их способностей.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Использование нестандартных форм и методов формирует у учащихся устойчивый интерес к учению, снимают напряжение, скованность, которые свойственны многим детям, помогают формировать навыки учебной работы, собственно учебной деятельности. Нестандартные уроки оказывают глубокое эмоциональное воздействие на детей, благодаря чему у них формируются функциональная грамотность и более прочные, глубокие знания.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Внеурочная деятельность – это часть основного образования, которая нацелена на помощь педагогу и ребенку в освоении нового вида учебной деятельности, она способствует расширению образовательного пространства, создает дополнительные условия для развития учащихся.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Внеурочная деятельность, как и деятельность обучающихся в рамках уроков направлена на достижение результатов освоения основной образовательной программы. Но в первую очередь – это достижение личностных и </w:t>
      </w:r>
      <w:proofErr w:type="spellStart"/>
      <w:r>
        <w:rPr>
          <w:rStyle w:val="c1"/>
          <w:color w:val="000000"/>
          <w:sz w:val="28"/>
          <w:szCs w:val="28"/>
        </w:rPr>
        <w:t>метапредметных</w:t>
      </w:r>
      <w:proofErr w:type="spellEnd"/>
      <w:r>
        <w:rPr>
          <w:rStyle w:val="c1"/>
          <w:color w:val="000000"/>
          <w:sz w:val="28"/>
          <w:szCs w:val="28"/>
        </w:rPr>
        <w:t xml:space="preserve"> результатов. Это определяет и специфику внеурочной деятельности, в ходе которой обучающиеся не только и даже не столько должны узнать, сколько научиться действовать, чувствовать, принимать решения. Если предметные результаты достигаются в процессе освоения школьных дисциплин, то в достижении </w:t>
      </w:r>
      <w:proofErr w:type="spellStart"/>
      <w:r>
        <w:rPr>
          <w:rStyle w:val="c1"/>
          <w:color w:val="000000"/>
          <w:sz w:val="28"/>
          <w:szCs w:val="28"/>
        </w:rPr>
        <w:t>метапредметных</w:t>
      </w:r>
      <w:proofErr w:type="spellEnd"/>
      <w:r>
        <w:rPr>
          <w:rStyle w:val="c1"/>
          <w:color w:val="000000"/>
          <w:sz w:val="28"/>
          <w:szCs w:val="28"/>
        </w:rPr>
        <w:t>, а особенно личностных результатов – ценностей, ориентиров, потребностей, интересов человека, удельный вес внеурочной деятельности гораздо выше, так как ученик выбирает ее исходя из своих интересов, мотивов.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lastRenderedPageBreak/>
        <w:t>Критерии функционально грамотной личности.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Какими качествами должен обладать ребенок младшего школьного возраста?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1.Готовность взаимодействовать с окружающим миром, уверенная адаптация.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2.Умение самостоятельно решать учебные и житейские задачи.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3.Способность строить отношения в малой социальной группе, в частности — в школьном классе.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4.Владение навыками рефлексии, способность посмотреть на себя со стороны, оценить свою работу. 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Для развития таких качеств личности использую следующие приемы.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Прием «Проблемная ситуация»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i/>
          <w:iCs/>
          <w:color w:val="000000"/>
          <w:sz w:val="28"/>
          <w:szCs w:val="28"/>
        </w:rPr>
        <w:t>Цель</w:t>
      </w:r>
      <w:r>
        <w:rPr>
          <w:rStyle w:val="c1"/>
          <w:color w:val="000000"/>
          <w:sz w:val="28"/>
          <w:szCs w:val="28"/>
        </w:rPr>
        <w:t> – побудить ребенка самостоятельно искать выход из затруднения. Этот прием можно использовать на протяжении всего урока открытия новых знаний.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Смысловое чтение, как основная технология в формировании функциональной грамотности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«Перемешанные буквы»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«Вверх ногами»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«Чтение с половинками слов»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«Сплошной текст»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«Текст с картинками»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Приём «Чтение про себя с вопросами»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  <w:u w:val="single"/>
        </w:rPr>
        <w:t>Цель</w:t>
      </w:r>
      <w:r>
        <w:rPr>
          <w:rStyle w:val="c10"/>
          <w:i/>
          <w:iCs/>
          <w:color w:val="000000"/>
          <w:sz w:val="28"/>
          <w:szCs w:val="28"/>
        </w:rPr>
        <w:t>  - </w:t>
      </w:r>
      <w:r>
        <w:rPr>
          <w:rStyle w:val="c1"/>
          <w:color w:val="000000"/>
          <w:sz w:val="28"/>
          <w:szCs w:val="28"/>
        </w:rPr>
        <w:t xml:space="preserve">научить </w:t>
      </w:r>
      <w:proofErr w:type="gramStart"/>
      <w:r>
        <w:rPr>
          <w:rStyle w:val="c1"/>
          <w:color w:val="000000"/>
          <w:sz w:val="28"/>
          <w:szCs w:val="28"/>
        </w:rPr>
        <w:t>вдумчиво</w:t>
      </w:r>
      <w:proofErr w:type="gramEnd"/>
      <w:r>
        <w:rPr>
          <w:rStyle w:val="c1"/>
          <w:color w:val="000000"/>
          <w:sz w:val="28"/>
          <w:szCs w:val="28"/>
        </w:rPr>
        <w:t xml:space="preserve"> читать текст, задавая самому себе всё более усложняющиеся вопросы.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i/>
          <w:iCs/>
          <w:color w:val="000000"/>
          <w:sz w:val="28"/>
          <w:szCs w:val="28"/>
        </w:rPr>
        <w:t>Алгоритм реализации приема: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 Чтение первого абзаца. Задаются вопросы.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 Чтение про себя второго абзаца. Работайте в парах. Один задаёт вопросы, другой — отвечает.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 Чтение третьего абзаца. Меняются ролями. Задают вопросы и отвечают.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Приём «Чтение с остановками»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  <w:u w:val="single"/>
        </w:rPr>
        <w:t>Цель</w:t>
      </w:r>
      <w:r>
        <w:rPr>
          <w:rStyle w:val="c1"/>
          <w:color w:val="000000"/>
          <w:sz w:val="28"/>
          <w:szCs w:val="28"/>
        </w:rPr>
        <w:t> - управление процессом осмысления текста во время его чтения.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i/>
          <w:iCs/>
          <w:color w:val="000000"/>
          <w:sz w:val="28"/>
          <w:szCs w:val="28"/>
        </w:rPr>
        <w:t>Алгоритм реализации приема: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Чтение текста с остановками, во время которых задаются вопросы. Одни из них направлены на проверку понимания, другие — на прогноз содержания последующего отрывка. В наших учебниках используется этот прием в рубрике «Как хорошо уметь читать», но только на прогнозирование дальнейшего сюжета, вопросы на проверку понимания прочитанного я составляю сама, когда планирую урок.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Приём «Чтение про себя с пометками»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i/>
          <w:iCs/>
          <w:color w:val="000000"/>
          <w:sz w:val="28"/>
          <w:szCs w:val="28"/>
          <w:u w:val="single"/>
        </w:rPr>
        <w:t>Цель</w:t>
      </w:r>
      <w:r>
        <w:rPr>
          <w:rStyle w:val="c1"/>
          <w:color w:val="000000"/>
          <w:sz w:val="28"/>
          <w:szCs w:val="28"/>
        </w:rPr>
        <w:t> - мониторинг понимания читаемого текста и его критический анализ.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Данный прием чаще всего используется для работы со сложными научными текстами. Учащиеся при чтении делают пометки: понял, не понял, </w:t>
      </w:r>
      <w:r>
        <w:rPr>
          <w:rStyle w:val="c1"/>
          <w:color w:val="000000"/>
          <w:sz w:val="28"/>
          <w:szCs w:val="28"/>
        </w:rPr>
        <w:lastRenderedPageBreak/>
        <w:t>надо обсудить. После прочтения разбираем все, что пометили дети и отвечаем на поставленные вопросы. На вопросы детей сначала даю возможность ответить одноклассникам, затем пытаюсь подвести детей к ответу, если не получается, отвечаю на вопросы детей сама.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Прием «Представление ситуации, описанной в задаче»</w:t>
      </w:r>
      <w:r>
        <w:rPr>
          <w:rStyle w:val="c1"/>
          <w:color w:val="000000"/>
          <w:sz w:val="28"/>
          <w:szCs w:val="28"/>
        </w:rPr>
        <w:t xml:space="preserve">. Нарисовать «картинку» или даже разыграть задачу. </w:t>
      </w:r>
      <w:proofErr w:type="gramStart"/>
      <w:r>
        <w:rPr>
          <w:rStyle w:val="c1"/>
          <w:color w:val="000000"/>
          <w:sz w:val="28"/>
          <w:szCs w:val="28"/>
        </w:rPr>
        <w:t>Этот прием хорошо использовать при решении задач «Цена, количество, стоимость» и «Скорость, время, расстояние».</w:t>
      </w:r>
      <w:proofErr w:type="gramEnd"/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Решение обратных задач.</w:t>
      </w:r>
      <w:r>
        <w:rPr>
          <w:rStyle w:val="c1"/>
          <w:color w:val="000000"/>
          <w:sz w:val="28"/>
          <w:szCs w:val="28"/>
        </w:rPr>
        <w:t> А точнее, составление текста обратных задач. Многим детям трудно дается именно составление текста таких задач. Во втором классе многие дети уже понимают, что обратная задача это задача, в которой известное становится неизвестным и наоборот, а вот составить сам текст у многих вызывает затруднение.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Решение задач различными способами.</w:t>
      </w:r>
      <w:r>
        <w:rPr>
          <w:rStyle w:val="c1"/>
          <w:color w:val="000000"/>
          <w:sz w:val="28"/>
          <w:szCs w:val="28"/>
        </w:rPr>
        <w:t> Мало уделяется внимания решению задач разными способами в основном из-за нехватки времени. А ведь это умение свидетельствует о достаточно высоком математическом развитии. Кроме того, привычка нахождения другого способа решения сыграет большую роль в будущем.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Для проверки уровня </w:t>
      </w:r>
      <w:proofErr w:type="spellStart"/>
      <w:r>
        <w:rPr>
          <w:rStyle w:val="c1"/>
          <w:color w:val="000000"/>
          <w:sz w:val="28"/>
          <w:szCs w:val="28"/>
        </w:rPr>
        <w:t>сформированности</w:t>
      </w:r>
      <w:proofErr w:type="spellEnd"/>
      <w:r>
        <w:rPr>
          <w:rStyle w:val="c1"/>
          <w:color w:val="000000"/>
          <w:sz w:val="28"/>
          <w:szCs w:val="28"/>
        </w:rPr>
        <w:t xml:space="preserve"> функционального чтения использую </w:t>
      </w:r>
      <w:r>
        <w:rPr>
          <w:rStyle w:val="c14"/>
          <w:b/>
          <w:bCs/>
          <w:i/>
          <w:iCs/>
          <w:color w:val="000000"/>
          <w:sz w:val="28"/>
          <w:szCs w:val="28"/>
          <w:u w:val="single"/>
        </w:rPr>
        <w:t>комплексные тесты.</w:t>
      </w:r>
      <w:r>
        <w:rPr>
          <w:rStyle w:val="c1"/>
          <w:color w:val="000000"/>
          <w:sz w:val="28"/>
          <w:szCs w:val="28"/>
        </w:rPr>
        <w:t xml:space="preserve"> Суть задания заключается в том, чтобы учащийся, прочитав текст, смог выполнить задания к нему по математике, русскому языку, окружающему миру, литературному чтению, опираясь на содержание прочитанного. Фиксирую все это в своей тетради, для анализа динамики </w:t>
      </w:r>
      <w:proofErr w:type="spellStart"/>
      <w:r>
        <w:rPr>
          <w:rStyle w:val="c1"/>
          <w:color w:val="000000"/>
          <w:sz w:val="28"/>
          <w:szCs w:val="28"/>
        </w:rPr>
        <w:t>сформированности</w:t>
      </w:r>
      <w:proofErr w:type="spellEnd"/>
      <w:r>
        <w:rPr>
          <w:rStyle w:val="c1"/>
          <w:color w:val="000000"/>
          <w:sz w:val="28"/>
          <w:szCs w:val="28"/>
        </w:rPr>
        <w:t xml:space="preserve"> функционального чтения.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Использую пособия, ориентированные на развитие функциональной грамотности.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На слайде вы видите динамику </w:t>
      </w:r>
      <w:proofErr w:type="spellStart"/>
      <w:r>
        <w:rPr>
          <w:rStyle w:val="c1"/>
          <w:color w:val="000000"/>
          <w:sz w:val="28"/>
          <w:szCs w:val="28"/>
        </w:rPr>
        <w:t>сформированности</w:t>
      </w:r>
      <w:proofErr w:type="spellEnd"/>
      <w:r>
        <w:rPr>
          <w:rStyle w:val="c1"/>
          <w:color w:val="000000"/>
          <w:sz w:val="28"/>
          <w:szCs w:val="28"/>
        </w:rPr>
        <w:t xml:space="preserve"> функционального чтения в моем классе.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Пример заданий из пособия для 3 класса. Прочитав отрывок из сказки Ершова "Конек-горбунок", ребенок не только отвечает на вопросы по содержанию отрывка, но и самостоятельно эти вопросы придумывает, а также выписывает из текста устаревшие слова. Также здесь есть интересное задание по выписыванию неизвестных слов и работу с Толковым словарем. В нем учитывается разный уровень восприятия текста детьми. Каждый ученик сначала самостоятельно выпишет непонятные именно для него слова, затем сформулирует свои предположения насчет толкования этих слов, а затем сравнит свои записи со словарем.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  <w:shd w:val="clear" w:color="auto" w:fill="FFFFFF"/>
        </w:rPr>
        <w:t>При изучении темы «Однозначные и многозначные слова» на уроке русского языка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 xml:space="preserve">Детям предлагается дать толкование слова «карта». Мнения разделяются, делается вывод о том, что слово многозначное. Далее детям предлагаю три небольших текста. Они изучают текст самостоятельно, после чего отвечают на вопросы, опираясь на текст и свой опыт: что такое географическая карта, для чего она нужна, что можно узнать из </w:t>
      </w:r>
      <w:r>
        <w:rPr>
          <w:rStyle w:val="c1"/>
          <w:color w:val="000000"/>
          <w:sz w:val="28"/>
          <w:szCs w:val="28"/>
          <w:shd w:val="clear" w:color="auto" w:fill="FFFFFF"/>
        </w:rPr>
        <w:lastRenderedPageBreak/>
        <w:t>географической карты; для чего нужна карта в игре лото, как играют в эту игру; что такое банковская карта, для чего она нужна. После чего детям предлагается соотнести название карты с ее изображением.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После этого спрашиваю у детей, о какой карте они знают меньше всего.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Знакомимся с понятиями «кредитная» карта и «расчетная» карта, обсуждаем, в чем их отличие.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Потом предлагаю прочитать текст о возникновении первой кредитной карты и ответить на вопросы:  «Как появилась первая пластиковая карта?»,  «Для чего она предназначалась?»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000000"/>
          <w:sz w:val="28"/>
          <w:szCs w:val="28"/>
          <w:u w:val="single"/>
        </w:rPr>
        <w:t>Тема «Слово и его лексическое значение».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Использовала рубрику «Страничка для любознательных», но взяла не материал учебника, а подготовленный текст на листах, который раздала детям и </w:t>
      </w:r>
      <w:proofErr w:type="gramStart"/>
      <w:r>
        <w:rPr>
          <w:rStyle w:val="c1"/>
          <w:color w:val="000000"/>
          <w:sz w:val="28"/>
          <w:szCs w:val="28"/>
        </w:rPr>
        <w:t>предложила</w:t>
      </w:r>
      <w:proofErr w:type="gramEnd"/>
      <w:r>
        <w:rPr>
          <w:rStyle w:val="c1"/>
          <w:color w:val="000000"/>
          <w:sz w:val="28"/>
          <w:szCs w:val="28"/>
        </w:rPr>
        <w:t xml:space="preserve"> прочитав текст, ответить на вопросы: «Как произошло слово рубль?» и «Что значит выражение «Гнаться за длинным рублем»?» Дети  самостоятельно знакомятся с текстом, после чего анализируем с детьми содержание текста и отвечаем на поставленные вопросы.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000000"/>
          <w:sz w:val="28"/>
          <w:szCs w:val="28"/>
          <w:u w:val="single"/>
        </w:rPr>
        <w:t>При изучении темы «Парные по глухости – звонкости согласные звуки».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Детям предлагается рассмотреть две иллюстрации. Учитель спрашивает, что изображено на фотографиях. Выясняем, какие слова зашифрованы и уточняем значение слов. Даю запись данных слов в транскрипции.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Проводим работу по правильному подбору проверочных слов и правильному написанию проверяемых слов.  Далее учитель спрашивает, что такое </w:t>
      </w:r>
      <w:proofErr w:type="spellStart"/>
      <w:r>
        <w:rPr>
          <w:rStyle w:val="c1"/>
          <w:color w:val="000000"/>
          <w:sz w:val="28"/>
          <w:szCs w:val="28"/>
        </w:rPr>
        <w:t>пин</w:t>
      </w:r>
      <w:proofErr w:type="spellEnd"/>
      <w:r>
        <w:rPr>
          <w:rStyle w:val="c1"/>
          <w:color w:val="000000"/>
          <w:sz w:val="28"/>
          <w:szCs w:val="28"/>
        </w:rPr>
        <w:t xml:space="preserve"> – код, где он используется, для чего он нужен, можно ли сообщать кому – либо </w:t>
      </w:r>
      <w:proofErr w:type="spellStart"/>
      <w:r>
        <w:rPr>
          <w:rStyle w:val="c1"/>
          <w:color w:val="000000"/>
          <w:sz w:val="28"/>
          <w:szCs w:val="28"/>
        </w:rPr>
        <w:t>пин</w:t>
      </w:r>
      <w:proofErr w:type="spellEnd"/>
      <w:r>
        <w:rPr>
          <w:rStyle w:val="c1"/>
          <w:color w:val="000000"/>
          <w:sz w:val="28"/>
          <w:szCs w:val="28"/>
        </w:rPr>
        <w:t xml:space="preserve">  - код, почему.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Внеурочная деятельность «Учись учиться»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На внеурочной деятельности я использую тетрадь «В мире информации». В данном пособии детям предлагается работа с разными видами информации: таблицы, диаграммы разных видов, графики, </w:t>
      </w:r>
      <w:proofErr w:type="spellStart"/>
      <w:r>
        <w:rPr>
          <w:rStyle w:val="c1"/>
          <w:color w:val="000000"/>
          <w:sz w:val="28"/>
          <w:szCs w:val="28"/>
        </w:rPr>
        <w:t>инфографика</w:t>
      </w:r>
      <w:proofErr w:type="spellEnd"/>
      <w:r>
        <w:rPr>
          <w:rStyle w:val="c1"/>
          <w:color w:val="000000"/>
          <w:sz w:val="28"/>
          <w:szCs w:val="28"/>
        </w:rPr>
        <w:t>, ребусы, тексты, логические задания, информация в виде рекламных листовок, афиш, объявлений и др. видов информации.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  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Например, первое занятие из курса «В мире информации», дана таблица, которую необходимо изучить, познакомиться с понятиями «таблица» и «ячейка», так как в первом классе мы не использовали это пособие, и выполнить задания на основании данных таблицы. Работа довольно объемная и разнообразная.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Разгадывание ребусов, кодирование слов с использованием алфавита, также определение принципа закрашивания бу</w:t>
      </w:r>
      <w:proofErr w:type="gramStart"/>
      <w:r>
        <w:rPr>
          <w:rStyle w:val="c1"/>
          <w:color w:val="000000"/>
          <w:sz w:val="28"/>
          <w:szCs w:val="28"/>
        </w:rPr>
        <w:t>кв в сл</w:t>
      </w:r>
      <w:proofErr w:type="gramEnd"/>
      <w:r>
        <w:rPr>
          <w:rStyle w:val="c1"/>
          <w:color w:val="000000"/>
          <w:sz w:val="28"/>
          <w:szCs w:val="28"/>
        </w:rPr>
        <w:t>ове «математика». Кстати, после этого занятия ребята попросили распечатать им  алфавит с нумерацией букв, они зашифровывали слова и давали друг другу задание их расшифровать.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      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 xml:space="preserve">Работа с </w:t>
      </w:r>
      <w:proofErr w:type="spellStart"/>
      <w:r>
        <w:rPr>
          <w:rStyle w:val="c1"/>
          <w:color w:val="000000"/>
          <w:sz w:val="28"/>
          <w:szCs w:val="28"/>
        </w:rPr>
        <w:t>инфографикой</w:t>
      </w:r>
      <w:proofErr w:type="spellEnd"/>
      <w:r>
        <w:rPr>
          <w:rStyle w:val="c1"/>
          <w:color w:val="000000"/>
          <w:sz w:val="28"/>
          <w:szCs w:val="28"/>
        </w:rPr>
        <w:t>. Информация дается в необычной форме, изучив и используя которую дети должны выполнить задания.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этом пособии также предлагается работа со знаками, афишами, с круговыми и линейными диаграммами. Сначала учим детей читать их, использовать эту информацию для выполнения предложенных заданий, затем составлять диаграмму по определенным правилам.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Регулярно задаю вопросы вида: «Где в жизни вы встречаетесь с данными явлениями или объектами?», «Где в жизни вам пригодятся эти знания и умения?».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нашей профессии нет предела совершенству. То, что ещё вчера казалось единственно возможным, выглядит сегодня устаревшим. Появляются новые идеи и желание что-то изменить. И любой творчески работающий учитель находится в постоянном поиске.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Давайте вернёмся к рефлексивным вопросам, которые каждый из нас постоянно задает себе: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• Что я делаю?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• Какую цель перед собой ставлю?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• Каковы результаты моего труда?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• Как получилось этого достичь?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• Что можно сделать, чтоб стало лучше?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• Что я буду делать в дальнейшем?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Пока учитель задаёт себе эти вопросы, он развивается. Как только он начинает довольствоваться достигнутым результатом – прекращается его профессиональный рост.</w:t>
      </w:r>
    </w:p>
    <w:p w:rsidR="00C046D9" w:rsidRDefault="00C046D9" w:rsidP="00C046D9">
      <w:pPr>
        <w:pStyle w:val="c0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заключение нашей встречи хочется пожелать Вам полета фантазии, красоты образов, создаваемых Вами на уроках и занятиях внеурочной деятельности, душевного равновесия.</w:t>
      </w:r>
    </w:p>
    <w:p w:rsidR="00535449" w:rsidRDefault="00535449"/>
    <w:sectPr w:rsidR="00535449" w:rsidSect="00535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6D9"/>
    <w:rsid w:val="00535449"/>
    <w:rsid w:val="00C04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C04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046D9"/>
  </w:style>
  <w:style w:type="paragraph" w:customStyle="1" w:styleId="c0">
    <w:name w:val="c0"/>
    <w:basedOn w:val="a"/>
    <w:rsid w:val="00C04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046D9"/>
  </w:style>
  <w:style w:type="character" w:customStyle="1" w:styleId="c14">
    <w:name w:val="c14"/>
    <w:basedOn w:val="a0"/>
    <w:rsid w:val="00C046D9"/>
  </w:style>
  <w:style w:type="character" w:customStyle="1" w:styleId="c10">
    <w:name w:val="c10"/>
    <w:basedOn w:val="a0"/>
    <w:rsid w:val="00C046D9"/>
  </w:style>
  <w:style w:type="character" w:customStyle="1" w:styleId="c13">
    <w:name w:val="c13"/>
    <w:basedOn w:val="a0"/>
    <w:rsid w:val="00C046D9"/>
  </w:style>
  <w:style w:type="character" w:customStyle="1" w:styleId="c3">
    <w:name w:val="c3"/>
    <w:basedOn w:val="a0"/>
    <w:rsid w:val="00C046D9"/>
  </w:style>
  <w:style w:type="character" w:customStyle="1" w:styleId="c19">
    <w:name w:val="c19"/>
    <w:basedOn w:val="a0"/>
    <w:rsid w:val="00C046D9"/>
  </w:style>
  <w:style w:type="paragraph" w:styleId="a3">
    <w:name w:val="Balloon Text"/>
    <w:basedOn w:val="a"/>
    <w:link w:val="a4"/>
    <w:uiPriority w:val="99"/>
    <w:semiHidden/>
    <w:unhideWhenUsed/>
    <w:rsid w:val="00C0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6D9"/>
    <w:rPr>
      <w:rFonts w:ascii="Tahoma" w:hAnsi="Tahoma" w:cs="Tahoma"/>
      <w:sz w:val="16"/>
      <w:szCs w:val="16"/>
    </w:rPr>
  </w:style>
  <w:style w:type="character" w:customStyle="1" w:styleId="c15">
    <w:name w:val="c15"/>
    <w:basedOn w:val="a0"/>
    <w:rsid w:val="00C046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1955</Words>
  <Characters>11150</Characters>
  <Application>Microsoft Office Word</Application>
  <DocSecurity>0</DocSecurity>
  <Lines>92</Lines>
  <Paragraphs>26</Paragraphs>
  <ScaleCrop>false</ScaleCrop>
  <Company/>
  <LinksUpToDate>false</LinksUpToDate>
  <CharactersWithSpaces>13079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22305</dc:creator>
  <cp:lastModifiedBy>22305</cp:lastModifiedBy>
  <cp:revision>1</cp:revision>
  <dcterms:created xsi:type="dcterms:W3CDTF">2025-05-26T15:33:00Z</dcterms:created>
  <dcterms:modified xsi:type="dcterms:W3CDTF">2025-05-26T15:37:00Z</dcterms:modified>
</cp:coreProperties>
</file>