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C35" w:rsidRPr="00825B1F" w:rsidRDefault="00465924" w:rsidP="00825B1F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 w:rsidRPr="003B158A">
        <w:rPr>
          <w:rFonts w:ascii="Times New Roman" w:hAnsi="Times New Roman" w:cs="Times New Roman"/>
          <w:b/>
          <w:sz w:val="28"/>
          <w:szCs w:val="28"/>
          <w:lang w:val="ru-RU"/>
        </w:rPr>
        <w:t>Диагностика развития представлений</w:t>
      </w:r>
      <w:r w:rsidR="006C1D0A" w:rsidRPr="003B15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 природе у детей старшего дошкольного возраста с нарушением речи</w:t>
      </w:r>
    </w:p>
    <w:bookmarkEnd w:id="0"/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b/>
          <w:sz w:val="28"/>
          <w:szCs w:val="28"/>
          <w:lang w:val="ru-RU"/>
        </w:rPr>
        <w:t>Диагностическое задание 1 «Времена года»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(проводится отдельно с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каждым ребенком).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Цель: выявить уровень сформирова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нности представлений 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сезонных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особенностях</w:t>
      </w:r>
      <w:proofErr w:type="spellEnd"/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 времен года.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Оборудование: четыре карточки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реднего размера с изображением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времен года (зима, весна, лето, осень), набор карточек маленького размера с изображением признаков каждого времени года.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Экспериментатор давал ребенк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следующую инструкцию: «Перед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тобой большие карточки, на которых из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ображены времена года. Нужно к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каждому времени года подобрать карточки с характер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ными признаками, 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поместить их рядом с тем временем 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да, к которому подходит данный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признак.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Критерии оценки результатов.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Низкий уровень (1 балл) – ребенок не справляется с заданием.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Требуется помощь взрослого. При соотнесении характерных признаков с временами года допускает ошибки. На 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полнение задания потребовалось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много времени.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Средний уровень (2 балла) – ребенок справляется с заданием частично.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Требуется небольшая помощь взрослого.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Аргументирует свой выбор. При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соотнесении характерных признаков с временами года допускает не большие ошибки. Дифференцированно обозначает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название предметов, действий,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отдельных признаков. Задание выполняет за более длительное время.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Высокий уровень (3 балла) – ребенок справляется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заданием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самостоятельно, помощь взрослого не требуется. Аргументирует свой выбор.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Легко соотносит характерные признаки с временами года. 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Дифференцированно обозначает название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предметов, действий,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отдельных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признаков, используют сложные предложения. За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дание выполняет за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короткое время.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Диагностическое задание 2 «Многообразие животных»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(проводится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индивидуально с каждым ребенком)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Цель: выявить уровень сформир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ованности представлений о мире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животных, места их обитания и их характерных признаках.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Оборудование: иллюстрации с изображением леса, жарких ст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ран;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сюжетная картина с изображением деревенского домика с двором и лугом.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Набор домашних животных (корова, 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за, лошадь, поросенок, собака,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кошка). Набор диких животных (лиса, медведь, волк, заяц, белка, лось).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Набор животных жарких стран (слон, жираф, 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гр, зебра). Набор птиц (дятел,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синичка, сова, ворона). Набор насекомых (кузнечик, божья коровка, бабочка, пчела).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Экспериментатор давал ребенк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следующую инструкцию: «Перед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тобой иллюстрации с изображением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реды обитания животных, птиц 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насекомых. Нужно назвать к какому ви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ду относятся животные, птицы 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насекомые, которые лежат перед тобой,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поместить их к иллюстрациям в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соответствии с их средой обитания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Назвать характерные признаки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животных.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Критерии оценки результатов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Низкий уровень (1 балл) – ребенок не стравляется с заданием.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Допускает ошибки. Не знает характерных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признаков животных. Путается в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размещении их в соответствии со средой обитания. Не может объяснить свой выбор. Требуется помощь взрослого.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Средний уровень (2 балла) – ребенок сп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равляется с заданием частично,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допускает незначительные ошибки. Не всегда может объяснить свой выбор.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Характерные признаки животных знает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называет, но путает 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среду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обитания</w:t>
      </w:r>
      <w:proofErr w:type="spellEnd"/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. Дифференцированно обозначает название предмета, действий, отдельных признаков, использует в ответе простое предложение. Требуется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lastRenderedPageBreak/>
        <w:t>незначительная помощь взрослого.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Высокий уровень (3 балла) – ребенок справляется с заданием. 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Называет, к какому виду относится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животное, знает их характерные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признаки, помещает к иллюстрациям в соот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ветствии с их средой обитания,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объясняет свой выбор. Дифференцированно обозначает название предмета, действий, отдельных признаков, использует сложные предложения. Помощь взрослого не требуется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b/>
          <w:sz w:val="28"/>
          <w:szCs w:val="28"/>
          <w:lang w:val="ru-RU"/>
        </w:rPr>
        <w:t>Диагностическое задание 3 «Мир растений»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(проводится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индивидуально с каждым ребенком)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Цель: выявить уровень сформированно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сти представлений о растениях,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видов растений, условий необходимых для роста растений.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Оборудование: карточки с изображен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ием комнатных растений (фикус,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фиалка, бальзамин, бегония, пеларгония); карточки с изображением деревьев (дуб, береза, клен, осина, рябина). Карточки с изображением лекарственных растений (подорожник, крапива). Карточки с изображением овощей (капуста, морковь, помидор, огурец, перец болгарский). 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рточки с изображением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фруктовых деревьев (яблоня, груша, слива).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Экспериментатор предложил 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ебенку: «Рассмотри внимательно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карточки с изображением растений, назови вид растения и скажи, где какие растения растут. Определи условия, нео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бходимые для их роста. Объясни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свой ответ.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Критерии оценки результатов.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Низкий уровень (1 балл) – ребенок 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трудом справляется с заданием,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требуется помощь взрослого.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Называет растения, но не может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его вид. Определяет условия для роста растений неправильно. 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Объяснить свой ответ не может. Задание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выполняет за длительное время.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Средний уровень (2 балла) – ребенок сп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равляется с заданием, допуская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незначительные ошибки. Называет растения, путается в видах растений. Может ошибиться с определением условий для их роста. Объясняет свой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ответ.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lastRenderedPageBreak/>
        <w:t>Дифференцированно обозначает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название предметов, отдельные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признаки. На задание уходит более длительное время.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Высокий уровень (3 балла) – ребенок самостоятельно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справляется с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заданием. С легкостью называет растение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его вид, определяет условия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необходимые для его роста. Объясняет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свой ответ. Дифференцированно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обозначает название предметов, отдельных признаков. Задание выполняет за короткое время.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b/>
          <w:sz w:val="28"/>
          <w:szCs w:val="28"/>
          <w:lang w:val="ru-RU"/>
        </w:rPr>
        <w:t>Диагностическое задание 4 «Неживая природа»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(проводится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индивидуально с каждым ребенком)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Цель: выявить уровень сформирова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нности представлений о неживой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природе.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Оборудование: емкости с песком, водой, землей.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Экспериментатор обращал внимание на емкость с водой, задава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ребенку вопросы: «Имеет ли цвет, запах и вкус простая вода? Какое свойство имеет вода? В каком состоянии может быть вода зимой, летом? Для чего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человеку нужна вода?»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 Затем обращает внимание на емкость с песком, задает ребенку вопросы: «Какое свойство имеет сухой песок? Можно ли сделать из сухого песка что-либо? Чем сухой песок отличается от мокрого песка? Что произойдет если по мокрому песку проед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ет велосипед?». Экспериментатор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обращает внимание на емкость с землей, задает ребенку вопрос: «Чем земля отличается от песка? Для чего человеку нужна земля?».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Критерии оценки результатов.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Низкий уровень (1 балл) – ребенок част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допускает ошибки. Путается в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ответах, отвечает кратко, без объяснен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ий. Постоянно требуется помощь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 xml:space="preserve">взрослого. </w:t>
      </w:r>
    </w:p>
    <w:p w:rsidR="006C1D0A" w:rsidRP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t>Средний уровень (2 балла) – ребенок сп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равляется с заданием, допуская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неточности, дает не развернутые ответы. Требуется незначительная помощь взрослого.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D0A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Высокий уровень (3 балла) – ребенок сп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равляется с заданием. Отвечает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на все вопросы правильно, дает разверну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тый ответ. Помощь взрослого не </w:t>
      </w:r>
      <w:r w:rsidRPr="006C1D0A">
        <w:rPr>
          <w:rFonts w:ascii="Times New Roman" w:hAnsi="Times New Roman" w:cs="Times New Roman"/>
          <w:sz w:val="28"/>
          <w:szCs w:val="28"/>
          <w:lang w:val="ru-RU"/>
        </w:rPr>
        <w:t>требуется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25B1F" w:rsidRPr="003B158A" w:rsidRDefault="00825B1F" w:rsidP="00825B1F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b/>
          <w:caps/>
          <w:sz w:val="28"/>
          <w:szCs w:val="28"/>
          <w:lang w:val="ru-RU"/>
        </w:rPr>
        <w:t>Список использованной литературы</w:t>
      </w:r>
    </w:p>
    <w:p w:rsidR="00825B1F" w:rsidRDefault="00825B1F" w:rsidP="00825B1F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Артемова Л.В. Окружающий мир в дидактических играх дошкольников / Л. В. Артемова. - М., 1992. - 150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Бобылева, Л. И. О программе экологического воспитания старших    дошкольников / Л.И. Бобылева, О.В. Дупленко // Дошкольное воспитание. - 2011. - №7. - С. 36-42.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Бондаренко А.К. Дидактические игры в детском саду/ А. К. Бондаренко. - М., 1990. - 280 с.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Богданец Т.В.  Экологические знания - первое представление о мире / Т.В. Богданец //Дошкольное воспитание. - 2003. - № 12. - С. 18-21.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Виноградова Н. Учимся? Играем</w:t>
      </w:r>
      <w:proofErr w:type="gramStart"/>
      <w:r w:rsidRPr="003B158A">
        <w:rPr>
          <w:rFonts w:ascii="Times New Roman" w:hAnsi="Times New Roman" w:cs="Times New Roman"/>
          <w:sz w:val="28"/>
          <w:szCs w:val="28"/>
          <w:lang w:val="ru-RU"/>
        </w:rPr>
        <w:t>: О</w:t>
      </w:r>
      <w:proofErr w:type="gram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дидактических играх дошкольников / Н. Виноградова // Семья и школа - 2002. - №1/2. - С. 14-15.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Г.В. Воспитание экологически направленной личности старшего дошкольника // Повышение эффективности воспитания детей дошкольного возраста. - 2002. - № 8. - С. 90-92.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Калиниченко, А. В. Развитие игровой деятельности дошкольника / А.В. Калиниченко, Н.В. Кондрашова. - М: Айрис-Пресс, 2014. - 127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Г.В. Экологическое воспитание детей 5-6-го года жизни / Г.В.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// Гуманитарные науки. -2013. -№ 7.- С.16-19.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Коломина, Н. В. Воспитание основ экологической культуры в детском саду / Н.В. Коломина, В.К.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Котырло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Творческий центр, 2014. - 513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С. В. Экологическое образование и воспитание / С.В.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Педагогика, 2007. - 255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Кондратьева, Н. Н. Формирование системы знаний о живом организме у детей старшего дошкольного возраста / Н.Н. Кондратьева. - М.: Педагогика, 2005. - 225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Лысенко, В.Д. Осуществление связи познавательной и трудовой деятельности в процессе знакомства детей с природой / В.Д. Лысенко. - Минск, 2003. - 623 с.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Мир природы и ребенок. Методика экологического воспитания дошкольников /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П.Г. - СПб, 1998. - 130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Методика ознакомления детей с природой в детском саду / Под ред. П.Г.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Саморуковой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Просвещение, 2004. - 263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Л. П. Методика работы с детьми по экологическому воспитанию / Л.П.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Минск, 2004. - 432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Методика экологического воспитания дошкольников / С.Н. Николаева, В.Г. Нечаева. - М.: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Педагогика, 2011. - 272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Николаева С.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Н. Юный эколог: Программа экологического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воспитания дошкольников /С. Н. Николаева. - М.: Мозаика-Синтез, 2004. - 128 с.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 С. Н. Игра и экологическое воспитание / С. Н. Николаева // Дошкольное воспитание. - 1994. - № 12. С. 5-7.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Как приобщить ребенка к природе / С. Н. Николаева. - М.: Новая школа, 1993. - 64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Н. Н. Особенности психического развития детей дошкольного возраста / Н.Н.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Академия, 2006. - 216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Сорокина А.И. Дидактические игры в детском саду / А. И. Сорокина. - М.,1982. - 88 с.</w:t>
      </w:r>
    </w:p>
    <w:p w:rsidR="00825B1F" w:rsidRPr="003B158A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Удальцова Е.И. Дидактические игры в воспитании и обучении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lastRenderedPageBreak/>
        <w:t>дошкольников /Е. И. Удальцова. - Минск, 1976. - 167 с.</w:t>
      </w:r>
    </w:p>
    <w:p w:rsidR="00825B1F" w:rsidRDefault="00825B1F" w:rsidP="00825B1F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дошкольного образования.</w:t>
      </w: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6C1D0A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C1D0A" w:rsidRDefault="006C1D0A" w:rsidP="003B158A">
      <w:pPr>
        <w:pStyle w:val="PreformattedText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297613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E4C35" w:rsidRPr="00297613">
      <w:pgSz w:w="12240" w:h="15840"/>
      <w:pgMar w:top="1134" w:right="850" w:bottom="1134" w:left="1701" w:header="0" w:footer="0" w:gutter="0"/>
      <w:cols w:space="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erif CN">
    <w:altName w:val="SimSun"/>
    <w:charset w:val="86"/>
    <w:family w:val="auto"/>
    <w:pitch w:val="default"/>
  </w:font>
  <w:font w:name="Noto Sans Devanagari">
    <w:altName w:val="Segoe Print"/>
    <w:charset w:val="00"/>
    <w:family w:val="auto"/>
    <w:pitch w:val="default"/>
  </w:font>
  <w:font w:name="Liberation Sans">
    <w:altName w:val="Arial"/>
    <w:charset w:val="01"/>
    <w:family w:val="swiss"/>
    <w:pitch w:val="default"/>
  </w:font>
  <w:font w:name="Source Han Sans CN">
    <w:altName w:val="Segoe Print"/>
    <w:charset w:val="00"/>
    <w:family w:val="auto"/>
    <w:pitch w:val="default"/>
  </w:font>
  <w:font w:name="Liberation Mono">
    <w:altName w:val="Courier New"/>
    <w:charset w:val="01"/>
    <w:family w:val="modern"/>
    <w:pitch w:val="default"/>
  </w:font>
  <w:font w:name="Noto Sans Mono CJK SC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C90F21"/>
    <w:multiLevelType w:val="singleLevel"/>
    <w:tmpl w:val="C6C90F21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BD11265"/>
    <w:multiLevelType w:val="hybridMultilevel"/>
    <w:tmpl w:val="DE227D54"/>
    <w:lvl w:ilvl="0" w:tplc="EF58BE60">
      <w:start w:val="1"/>
      <w:numFmt w:val="decimal"/>
      <w:lvlText w:val="%1."/>
      <w:lvlJc w:val="left"/>
      <w:pPr>
        <w:ind w:left="1213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0357E6"/>
    <w:multiLevelType w:val="multilevel"/>
    <w:tmpl w:val="C7B605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AA2"/>
    <w:rsid w:val="00121D8F"/>
    <w:rsid w:val="001B1ABA"/>
    <w:rsid w:val="00265AD9"/>
    <w:rsid w:val="00297613"/>
    <w:rsid w:val="003B158A"/>
    <w:rsid w:val="003D67C3"/>
    <w:rsid w:val="00465924"/>
    <w:rsid w:val="00546557"/>
    <w:rsid w:val="005D0B3C"/>
    <w:rsid w:val="006C1D0A"/>
    <w:rsid w:val="007E4C35"/>
    <w:rsid w:val="00825B1F"/>
    <w:rsid w:val="00A35800"/>
    <w:rsid w:val="00A76978"/>
    <w:rsid w:val="00B877F9"/>
    <w:rsid w:val="00CA5DFF"/>
    <w:rsid w:val="00CB7888"/>
    <w:rsid w:val="00CC7D4C"/>
    <w:rsid w:val="00D10AA2"/>
    <w:rsid w:val="00D741E4"/>
    <w:rsid w:val="00F078BF"/>
    <w:rsid w:val="69B66AFA"/>
    <w:rsid w:val="71B2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7C2F1"/>
  <w15:docId w15:val="{AC9784B2-EA1F-4444-A6AB-39165AC5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 Devanagar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table" w:customStyle="1" w:styleId="TableGrid">
    <w:name w:val="TableGrid"/>
    <w:rsid w:val="00D741E4"/>
    <w:rPr>
      <w:rFonts w:ascii="Calibri" w:eastAsia="Times New Roman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99"/>
    <w:rsid w:val="003B158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84692-FCF3-4E1B-A139-8AC9D486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Admin</cp:lastModifiedBy>
  <cp:revision>11</cp:revision>
  <dcterms:created xsi:type="dcterms:W3CDTF">2024-02-12T14:04:00Z</dcterms:created>
  <dcterms:modified xsi:type="dcterms:W3CDTF">2025-09-14T19:23:00Z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D6F4094F2FB145ABB628463C7AFEFC8C_12</vt:lpwstr>
  </property>
</Properties>
</file>