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C35" w:rsidRDefault="00465924" w:rsidP="00B877F9">
      <w:pPr>
        <w:pStyle w:val="PreformattedTex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Методика развития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представлений  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природе у детей </w:t>
      </w:r>
      <w:r w:rsidR="00F078B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старшего дошкольного возраста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посредством дидактической игры</w:t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Развитие представлений </w:t>
      </w:r>
      <w:r w:rsidRPr="00F078BF">
        <w:rPr>
          <w:rFonts w:ascii="Times New Roman" w:hAnsi="Times New Roman" w:cs="Times New Roman"/>
          <w:sz w:val="28"/>
          <w:szCs w:val="28"/>
          <w:lang w:val="ru-RU"/>
        </w:rPr>
        <w:t>о природе у детей старшего дошкольного возраста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происходит на основе экологического воспитания.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>Экологическое воспитание детей дошкольного возраста в рамках ФГОС ДО предполагает: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воспитание гуманного отношения к природе (нравственное воспитание);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формирование системы экологических знаний и представлений (интеллектуальное развитие);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развитие эстетических чувств (умения увидеть и прочувствовать красоту природы, восхититься ею, желания сохранить её);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 участие детей в посильной для них деятельности по уходу за растениями и животными,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 xml:space="preserve"> по охране и защите природы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развития представлений и знаний детей о многообразии природного мира – важно создавать такие условия, в которых дети будут общаться с живой природой. Только таким путем можно сформировать у ребенка экологическую компетентность. 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дошкольном возрасте необходимо проектировать такие ситуации контакта с природой, которые бы вызывали положительное эмоциональное состояние детей, способствующие развитию и обогащению представлений о природе.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Дидактическая игра, является эффективным средством формирования личности дошкольника, его морально-волевых качеств; в ней реализуется потребность воздействия на мир. Благодаря дидактическим играм у ребенка формируется самостоятельность, умение доводить начатое дело до конца, самоконтроль, дети учатся взаимодействовать в команде, у них формируется чувство взаимопомощи, учатся достойно принимать поражение и победу в играх.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Положительные результаты, достигнутые ребенком в ходе обучающих игр, формируют у него уверенность в себе, чувство собственного достоинства, желание достичь успеха.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Основные особенности дидактической игры: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Дидактические игры – это обучающие игры. Они создаются взрослыми с целью воспитания и обучения детей.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Для детей, принимающих участие в игре, образовательное значение дидактической игры не выступает открыто, реализуется через игровую задачу, игровые действия, правила.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Познавательное содержание дидактической игры обусловлено программным содержанием и всегда сочетается с игровой формой.</w:t>
      </w:r>
    </w:p>
    <w:p w:rsidR="00F078BF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Дидактические игры имеют своеобразную структуру, т. е. основные элементы, характеризующие игру как форму обучения и игровую деятельность одновременно: дидактическая задача (цель), состоящая из игровой и обучающей, содержание игры, игровые правила, игровые действия, оконча</w:t>
      </w:r>
      <w:r w:rsidR="00F078BF">
        <w:rPr>
          <w:rFonts w:ascii="Times New Roman" w:hAnsi="Times New Roman" w:cs="Times New Roman"/>
          <w:sz w:val="28"/>
          <w:szCs w:val="28"/>
          <w:lang w:val="ru-RU"/>
        </w:rPr>
        <w:t>ние игры, подведение итогов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4C35" w:rsidRDefault="00465924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Дидактические игры развивают у детей способности отображать свои впечатления об окружающем мире. При разыгрывании роли творчество ребенка принимает характер перевоплощения. Успешность его непосредственно связана с личным опытом играющего, степенью развития его чувств, фантазии, интересов. Дети проявляют большую изобретательность, подбирая игрушки, предметы необходимые для игры, старшие дошкольники сами мастерят игрушки, помогающие полнее реализовать замысел, лучше справиться с ролью.</w:t>
      </w:r>
    </w:p>
    <w:p w:rsidR="00F078BF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всякая творческая деятельность, дидактическая игра эмоционально насыщена и доставляет каждому ребенку радость и удовольствие уже самим своим процессом.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Для развития у дошкольников представлений о природе посредством использования дидактических игр педагоги предлагают следующие пути: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lastRenderedPageBreak/>
        <w:t>- развивать системы элементарных научных знаний о природе, доступных пониманию ребенка-дошкольника;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- воспитывать гуманное, эмоционально-положительное, бережное, заботливое отношение к миру природы и окружающему миру в целом;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- освоить элементарные нормы поведения по отношению к природе, формировать навык рационального природопользования в повседневной жизни.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Через определенные игровые действия, содержание в ходе игры можно развивать представления о природе. В дидактических играх дошкольники, опираясь на представления о природных объектах, углубляют свои знания о них. Дети самостоятельно решают разнообразные познавательные задачи: описывают объекты, выделяют их характерные признаки, отгадывают по описанию, объединяют по разным свойствам и признакам. Отношения между участниками совместной игровой деятельности также способствуют осознанию и принятию новых знаний и представлений о природном мире, через взаимодействие детей друг с другом и передачу накопленного опыта.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Ребенок должен знать, что по условиям игры ему положено расширить свои представления о природе, владеть определенным набором средств для овладения новыми знаниями, иметь внутреннюю готовность, стремиться к этому. Ведь если речь идет о чувствах, важно, чтобы в основе их проявлений лежало соответствующее переживание. Проектируя воздействие игры на представления о природе не как частное проявление, а как свойство личности ребенка, приходиться затрагивать более глубокие пласты его внутреннего    мира – мотивационно-</w:t>
      </w:r>
      <w:proofErr w:type="spellStart"/>
      <w:r w:rsidRPr="00F078BF">
        <w:rPr>
          <w:rFonts w:ascii="Times New Roman" w:hAnsi="Times New Roman" w:cs="Times New Roman"/>
          <w:sz w:val="28"/>
          <w:szCs w:val="28"/>
          <w:lang w:val="ru-RU"/>
        </w:rPr>
        <w:t>потребностную</w:t>
      </w:r>
      <w:proofErr w:type="spellEnd"/>
      <w:r w:rsidRPr="00F078BF">
        <w:rPr>
          <w:rFonts w:ascii="Times New Roman" w:hAnsi="Times New Roman" w:cs="Times New Roman"/>
          <w:sz w:val="28"/>
          <w:szCs w:val="28"/>
          <w:lang w:val="ru-RU"/>
        </w:rPr>
        <w:t xml:space="preserve"> сферу, саморазвитие. 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Дидактические игры детей дошкольного возраста бывают трех видов: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 xml:space="preserve">1. Игры с предметами. В играх с предметами используются игрушки и реальные предметы. Играя с ними, дети учатся сравнивать, устанавливать сходство и различие предметов. Ценность этих игр в том, что с их помощью дети знакомятся со свойствами предметов и их признаками: цветом, величиной, </w:t>
      </w:r>
      <w:r w:rsidRPr="00F078BF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формой, качеством. В играх решаются задачи на сравнение, классификацию, установление последовательности в решении задач. По мере овладения детьми новыми знаниями о предметной среде задания в играх усложняются: ребята упражняются в определении предмета по какому-либо одному качеству, объединяют предметы по этому признаку (цвету, форме, качеству, назначению и др.), что очень важно для развития отвлеченного, логического мышления.</w:t>
      </w:r>
    </w:p>
    <w:p w:rsidR="00F078BF" w:rsidRP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2. Настольно - печатные игры – это интересное занятие для детей при ознакомлении с окружающим миром, миром животных и растений, явлениями живой и неживой природы. Они разнообразны по видам: «лото», «домино», «парные картинки». С помощью настольно-печатных игр можно успешно развивать речевые навыки, математические способности, логику, внимание, учиться моделировать жизненные схемы и принимать решения, развивать навыки самоконтроля.</w:t>
      </w:r>
    </w:p>
    <w:p w:rsidR="00F078BF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8BF">
        <w:rPr>
          <w:rFonts w:ascii="Times New Roman" w:hAnsi="Times New Roman" w:cs="Times New Roman"/>
          <w:sz w:val="28"/>
          <w:szCs w:val="28"/>
          <w:lang w:val="ru-RU"/>
        </w:rPr>
        <w:t>3. Словесные игры – это эффективный метод воспитания самостоятельности мышления и развития речи у детей. Они построены на словах и действиях играющих, дети самостоятельно решают разнообразные мыслительные задачи: описывают предметы, выделяя характерные их признаки, отгадывают их по описанию, находят сходства и различия этих предметов и явлений природы.</w:t>
      </w:r>
    </w:p>
    <w:p w:rsidR="007E4C35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Таким образом, дидактические игры помогают развивать представления о природе и закреплять ранее полученные знания, дают новые впечатления о состоянии природы и её изменениях. Игры для детей – способ познания окружающего, путь к познанию мира, в котором живут и который могут изменить и преобразить. В играх дети применяют свой жизненный опыт и отражают то, что их интересует, волнует, радует, они воплощают свои мечты и желания.</w:t>
      </w:r>
    </w:p>
    <w:p w:rsidR="00265AD9" w:rsidRDefault="00F078BF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основы вышесказанного, можно сделать вывод, что д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идактическая игра является эффективным средством развития представлений о природе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детей </w:t>
      </w:r>
      <w:r>
        <w:rPr>
          <w:rFonts w:ascii="Times New Roman" w:hAnsi="Times New Roman" w:cs="Times New Roman"/>
          <w:sz w:val="28"/>
          <w:szCs w:val="28"/>
          <w:lang w:val="ru-RU"/>
        </w:rPr>
        <w:t>старшего дошкольного возраста с нарушением речи.</w:t>
      </w:r>
      <w:r w:rsidR="00465924">
        <w:rPr>
          <w:rFonts w:ascii="Times New Roman" w:hAnsi="Times New Roman" w:cs="Times New Roman"/>
          <w:sz w:val="28"/>
          <w:szCs w:val="28"/>
          <w:lang w:val="ru-RU"/>
        </w:rPr>
        <w:t xml:space="preserve"> Такие игры помогают детям увидеть целостность отдельного организма и экосистемы, осознать уникальность каждого объекта природы, понять, что неразумное вмешательство человека может повлечь за собой необратимые процессы в природе. </w:t>
      </w:r>
    </w:p>
    <w:p w:rsidR="007E4C35" w:rsidRDefault="00465924" w:rsidP="00F078BF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Именно  дидактическая игра способствует обогащению чувственного опыта ребенка, вызывает определенное эмоциональное отношение к природе, также в процессе игры происходит познание взаимоотношений между детьми, взрослыми, объектами живой и неживой природы, в ней ребенок проявляет чуткое отношение к товариществу, учится быть справедливым, уступать в случае необходимости, помогать в беде, учится сочувствовать.</w:t>
      </w:r>
    </w:p>
    <w:p w:rsidR="007E4C35" w:rsidRDefault="007E4C35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 w:rsidP="00265AD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877F9" w:rsidRDefault="00B877F9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3B158A" w:rsidRDefault="00465924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Список использованной литературы</w:t>
      </w:r>
    </w:p>
    <w:p w:rsidR="003B158A" w:rsidRDefault="003B158A" w:rsidP="003B158A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Артемова Л.В. Окружающий мир в дидактических играх дошкольников / Л. В. Артемова. - М., 1992. - 150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Бобылева, Л. И. О программе экологического воспитания старших    дошкольников / Л.И. Бобылева, О.В. Дупленко // Дошкольное воспитание. - 2011. - №7. - С. 36-42.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Бондаренко А.К. Дидактические игры в детском саду/ А. К. Бондаренко. - М., 1990. - 280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Богданец Т.В.  Экологические знания - первое представление о мире / Т.В. Богданец //Дошкольное воспитание. - 2003. - № 12. - С. 18-21.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Виноградова Н. Учимся? Играем: О дидактических играх дошкольников / Н. Виноградова // Семья и школа - 2002. - №1/2. - С. 14-15.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Г.В. Воспитание экологически направленной личности старшего дошкольника // Повышение эффективности воспитания детей дошкольного возраста. - 2002. - № 8. - С. 90-92.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Калиниченко, А. В. Развитие игровой деятельности дошкольника / А.В. Калиниченко, Н.В. Кондрашова. - М: Айрис-Пресс, 2014. - 127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Г.В. Экологическое воспитание детей 5-6-го года жизни / Г.В.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Кирикэ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// Гуманитарные науки. -2013. -№ 7.- С.16-19.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Коломина, Н. В. Воспитание основ экологической культуры в детском саду / Н.В. Коломина, В.К.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Котырло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Творческий центр, 2014. - 513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С. В. Экологическое образование и воспитание / С.В.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Комов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Педагогика, 2007. - 255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Кондратьева, Н. Н. Формирование системы знаний о живом организме у детей старшего дошкольного возраста / Н.Н. Кондратьева. - М.: Педагогика, 2005. - 225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lastRenderedPageBreak/>
        <w:t>Лысенко, В.Д. Осуществление связи познавательной и трудовой деятельности в процессе знакомства детей с природой / В.Д. Лысенко. - Минск, 2003. - 623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Мир природы и ребенок. Методика экологического воспитания дошкольников /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Маневцева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Л.М.,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 П.Г. - СПб, 1998. - 130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Методика ознакомления детей с природой в детском саду / Под ред. П.Г.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Саморуковой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Просвещение, 2004. - 263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Л. П. Методика работы с детьми по экологическому воспитанию / Л.П.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Молодова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Минск, 2004. - 432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Методика экологического воспитания дошкольников / С.Н. Николаева, В.Г. Нечаева. - М.:</w:t>
      </w:r>
      <w:r w:rsidR="003B15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158A">
        <w:rPr>
          <w:rFonts w:ascii="Times New Roman" w:hAnsi="Times New Roman" w:cs="Times New Roman"/>
          <w:sz w:val="28"/>
          <w:szCs w:val="28"/>
          <w:lang w:val="ru-RU"/>
        </w:rPr>
        <w:t>Педагогика, 2011. - 272 с.</w:t>
      </w: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Николаева С.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Н. Юный эколог: Программа экологического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5924" w:rsidRPr="003B158A">
        <w:rPr>
          <w:rFonts w:ascii="Times New Roman" w:hAnsi="Times New Roman" w:cs="Times New Roman"/>
          <w:sz w:val="28"/>
          <w:szCs w:val="28"/>
          <w:lang w:val="ru-RU"/>
        </w:rPr>
        <w:t>воспитания дошкольников /С. Н. Николаева. - М.: Мозаика-Синтез, 2004. - 128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 С. Н. Игра и экологическое воспитание / С. Н. Николаева // Дошкольное воспитание. - 1994. - № 12. С. 5-7.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Николаева, С.Н. Как приобщить ребенка к природе / С. Н. Николаева. - М.: Новая школа, 1993. - 64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 xml:space="preserve">, Н. Н. Особенности психического развития детей дошкольного возраста / Н.Н. </w:t>
      </w:r>
      <w:proofErr w:type="spellStart"/>
      <w:r w:rsidRPr="003B158A">
        <w:rPr>
          <w:rFonts w:ascii="Times New Roman" w:hAnsi="Times New Roman" w:cs="Times New Roman"/>
          <w:sz w:val="28"/>
          <w:szCs w:val="28"/>
          <w:lang w:val="ru-RU"/>
        </w:rPr>
        <w:t>Поддъяков</w:t>
      </w:r>
      <w:proofErr w:type="spellEnd"/>
      <w:r w:rsidRPr="003B158A">
        <w:rPr>
          <w:rFonts w:ascii="Times New Roman" w:hAnsi="Times New Roman" w:cs="Times New Roman"/>
          <w:sz w:val="28"/>
          <w:szCs w:val="28"/>
          <w:lang w:val="ru-RU"/>
        </w:rPr>
        <w:t>. - М.: Академия, 2006. - 216 с.</w:t>
      </w:r>
    </w:p>
    <w:p w:rsidR="003B158A" w:rsidRDefault="00465924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Сорокина А.И. Дидактические игры в детском саду / А. И. Сорокина. - М.,1982. - 88 с.</w:t>
      </w:r>
    </w:p>
    <w:p w:rsidR="003B158A" w:rsidRP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Удальцова Е.И. Дидактические игры в воспитании и обучении дошкольников /Е. И. Удальцова. - Минск, 1976. - 167 с.</w:t>
      </w:r>
    </w:p>
    <w:p w:rsidR="003B158A" w:rsidRDefault="003B158A" w:rsidP="003B158A">
      <w:pPr>
        <w:pStyle w:val="PreformattedTex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158A">
        <w:rPr>
          <w:rFonts w:ascii="Times New Roman" w:hAnsi="Times New Roman" w:cs="Times New Roman"/>
          <w:sz w:val="28"/>
          <w:szCs w:val="28"/>
          <w:lang w:val="ru-RU"/>
        </w:rPr>
        <w:t>Федеральный государственный образовательный стандарт дошкольного образования.</w:t>
      </w:r>
    </w:p>
    <w:p w:rsidR="007E4C35" w:rsidRDefault="00465924" w:rsidP="00A76978">
      <w:pPr>
        <w:pStyle w:val="PreformattedText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7E4C35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C35" w:rsidRPr="00297613" w:rsidRDefault="007E4C35">
      <w:pPr>
        <w:pStyle w:val="PreformattedTex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7E4C35" w:rsidRPr="00297613">
      <w:pgSz w:w="12240" w:h="15840"/>
      <w:pgMar w:top="1134" w:right="850" w:bottom="1134" w:left="1701" w:header="0" w:footer="0" w:gutter="0"/>
      <w:cols w:space="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erif CN">
    <w:altName w:val="SimSun"/>
    <w:charset w:val="86"/>
    <w:family w:val="auto"/>
    <w:pitch w:val="default"/>
  </w:font>
  <w:font w:name="Noto Sans Devanagari">
    <w:altName w:val="Segoe Print"/>
    <w:charset w:val="00"/>
    <w:family w:val="auto"/>
    <w:pitch w:val="default"/>
  </w:font>
  <w:font w:name="Liberation Sans">
    <w:altName w:val="Arial"/>
    <w:charset w:val="01"/>
    <w:family w:val="swiss"/>
    <w:pitch w:val="default"/>
  </w:font>
  <w:font w:name="Source Han Sans CN">
    <w:altName w:val="Segoe Print"/>
    <w:charset w:val="00"/>
    <w:family w:val="auto"/>
    <w:pitch w:val="default"/>
  </w:font>
  <w:font w:name="Liberation Mono">
    <w:altName w:val="Courier New"/>
    <w:charset w:val="01"/>
    <w:family w:val="modern"/>
    <w:pitch w:val="default"/>
  </w:font>
  <w:font w:name="Noto Sans Mono CJK SC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C90F21"/>
    <w:multiLevelType w:val="singleLevel"/>
    <w:tmpl w:val="C6C90F21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BD11265"/>
    <w:multiLevelType w:val="hybridMultilevel"/>
    <w:tmpl w:val="DE227D54"/>
    <w:lvl w:ilvl="0" w:tplc="EF58BE60">
      <w:start w:val="1"/>
      <w:numFmt w:val="decimal"/>
      <w:lvlText w:val="%1."/>
      <w:lvlJc w:val="left"/>
      <w:pPr>
        <w:ind w:left="1213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0357E6"/>
    <w:multiLevelType w:val="multilevel"/>
    <w:tmpl w:val="C7B605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AA2"/>
    <w:rsid w:val="00121D8F"/>
    <w:rsid w:val="001B1ABA"/>
    <w:rsid w:val="00265AD9"/>
    <w:rsid w:val="00297613"/>
    <w:rsid w:val="003B158A"/>
    <w:rsid w:val="003D67C3"/>
    <w:rsid w:val="00465924"/>
    <w:rsid w:val="00546557"/>
    <w:rsid w:val="005D0B3C"/>
    <w:rsid w:val="006C1D0A"/>
    <w:rsid w:val="007E4C35"/>
    <w:rsid w:val="00A35800"/>
    <w:rsid w:val="00A76978"/>
    <w:rsid w:val="00B877F9"/>
    <w:rsid w:val="00CA5DFF"/>
    <w:rsid w:val="00CB7888"/>
    <w:rsid w:val="00CC7D4C"/>
    <w:rsid w:val="00D10AA2"/>
    <w:rsid w:val="00D741E4"/>
    <w:rsid w:val="00EC010E"/>
    <w:rsid w:val="00F078BF"/>
    <w:rsid w:val="69B66AFA"/>
    <w:rsid w:val="71B2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AB0B"/>
  <w15:docId w15:val="{AC9784B2-EA1F-4444-A6AB-39165AC5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 Devanagar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table" w:customStyle="1" w:styleId="TableGrid">
    <w:name w:val="TableGrid"/>
    <w:rsid w:val="00D741E4"/>
    <w:rPr>
      <w:rFonts w:ascii="Calibri" w:eastAsia="Times New Roman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99"/>
    <w:rsid w:val="003B158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FA34C-B5D6-40F8-B6FC-FB6A103E8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Admin</cp:lastModifiedBy>
  <cp:revision>11</cp:revision>
  <dcterms:created xsi:type="dcterms:W3CDTF">2024-02-12T14:04:00Z</dcterms:created>
  <dcterms:modified xsi:type="dcterms:W3CDTF">2025-09-14T19:24:00Z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D6F4094F2FB145ABB628463C7AFEFC8C_12</vt:lpwstr>
  </property>
</Properties>
</file>