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651B5" w14:textId="08527DFB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Нейроигры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— это телесно-ориентированные упражнения, которые позволяют через тело воздействовать на мозговые структуры. Они представляют собой специальные игровые комплексы, основанные на принципах нейропсихологии. Разрабатываются с учётом возрастных особенностей детей и направлены на стимуляцию различных участков мозга, тренировку мозга и развитие нейронных связей.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F895F1A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Цели</w:t>
      </w:r>
    </w:p>
    <w:p w14:paraId="741233D2" w14:textId="4F6EC43A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Использование нейроигр в ДОУ направлено на </w:t>
      </w: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создание условий для интеллектуального и психомоторного развития детей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. Некоторые задачи: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95AF526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стимулирование и запуск речевых процессов;</w:t>
      </w:r>
    </w:p>
    <w:p w14:paraId="317BA85E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формирование когнитивных способностей;</w:t>
      </w:r>
    </w:p>
    <w:p w14:paraId="6FF6F7D6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развитие познавательной сферы;</w:t>
      </w:r>
    </w:p>
    <w:p w14:paraId="708EB6D7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снятие психоэмоционального напряжения.</w:t>
      </w:r>
    </w:p>
    <w:p w14:paraId="32AC1B36" w14:textId="25380721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Нейроигры помогают скорректировать небольшие нарушения в развитии ребёнка, например, помочь детям, которым сложно сосредотачиваться, запоминать материал, переключаться с одного вида деятельности на другой.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F9CC062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Виды</w:t>
      </w:r>
    </w:p>
    <w:p w14:paraId="0B8D3A4F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Некоторые виды нейроигр, которые используются в ДОУ:</w:t>
      </w:r>
    </w:p>
    <w:p w14:paraId="44029FD9" w14:textId="62FF3F6B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Игры с предметами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(с мячом, с кубиками, с гимнастическими палками).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3BB15AF" w14:textId="70536CC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Упражнения с называнием частей тела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(«Ухо-нос», «Кулак, ладонь, ребро» и др.).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B3BA9DA" w14:textId="31F0660E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Зеркальное рисование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— дети рисуют одновременно двумя руками зеркально симметричные узоры, буквы.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AEFCA6B" w14:textId="72A0F561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«Нейродорожки»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— ребёнку предлагается пройти по следам ног и ладошек, при этом надо учитывать расположение следов (правая — левая ступня, правая — левая ладошка).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C352384" w14:textId="76C122D4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«Попробуй повтори»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— нужно воспроизвести положение рук, которое видно на карточке, и одновременно произнести название картинки, которая расположена над этой позой руки.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10C6837D" w14:textId="179593CE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Иллюстрации упражнений для нейроигр, используемых в ДОУ:</w:t>
      </w:r>
    </w:p>
    <w:p w14:paraId="2AAF0D9B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Методика проведения</w:t>
      </w:r>
    </w:p>
    <w:p w14:paraId="18A9B9D2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t>Некоторые принципы занятий с использованием нейроигр в ДОУ:</w:t>
      </w:r>
    </w:p>
    <w:p w14:paraId="424A5DD8" w14:textId="7BBFC598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Принцип «от простого к сложному»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. Новые упражнения разучивают сначала поочерёдно каждой рукой, затем двумя руками вместе.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39FEF5EB" w14:textId="7E7B26A2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Применение нейроигр в начале занятия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для активизации мозговых процессов.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52D1908" w14:textId="11C3445A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Нейроигры не заменяют процесс стандартного обучения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— они используются параллельно с ним.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2E260786" w14:textId="0386A5E8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Продолжительность занятий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— 10–15 минут, одно упражнение не должно занимать более 2 минут.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3FB5B54" w14:textId="4E3EB049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Занятия проводят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как в индивидуальной, так и в групповой формах.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5CEB491B" w14:textId="0455D0E8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Важно, чтобы нейроигры были адаптированы под возрастные особенности дошкольников — игры должны быть доступны по своей структуре и правилам.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4960755D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Эффективность</w:t>
      </w:r>
    </w:p>
    <w:p w14:paraId="1483417C" w14:textId="768A0B99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Нейроигры способствуют улучшению психических процессов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ребёнка (внимания, памяти, мышления, речи и др.), а также развитию его эмоционально-волевой сферы. Улучшение мозгового кровообращения и развитие новых нейронных связей в коре головного мозга приводят к повышению стрессоустойчивости, обучаемости, адаптированности, снижению конфликтности, возбудимости. 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0A73FD94" w14:textId="77777777" w:rsidR="003B7EBA" w:rsidRPr="003B7EBA" w:rsidRDefault="003B7EBA" w:rsidP="003B7EBA">
      <w:pPr>
        <w:pStyle w:val="ac"/>
        <w:ind w:firstLine="851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3B7EBA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Однако нейроигры не стоит рассматривать как отдельные или самостоятельные единицы</w:t>
      </w:r>
      <w:r w:rsidRPr="003B7EBA">
        <w:rPr>
          <w:rFonts w:ascii="Times New Roman" w:hAnsi="Times New Roman" w:cs="Times New Roman"/>
          <w:sz w:val="28"/>
          <w:szCs w:val="28"/>
          <w:lang w:eastAsia="ru-RU"/>
        </w:rPr>
        <w:t> — они всего лишь составляющая часть технологий, помогающая оптимизировать работу, и функционируют как новые способы взаимодействия педагога и ребёнка для создания благоприятного</w:t>
      </w:r>
    </w:p>
    <w:p w14:paraId="7EC3C455" w14:textId="77777777" w:rsidR="00BB2D9F" w:rsidRDefault="00BB2D9F"/>
    <w:sectPr w:rsidR="00BB2D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4679D"/>
    <w:multiLevelType w:val="multilevel"/>
    <w:tmpl w:val="97E48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A65FE7"/>
    <w:multiLevelType w:val="multilevel"/>
    <w:tmpl w:val="C7940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EF7FBF"/>
    <w:multiLevelType w:val="multilevel"/>
    <w:tmpl w:val="1BE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23966011">
    <w:abstractNumId w:val="0"/>
  </w:num>
  <w:num w:numId="2" w16cid:durableId="1801222919">
    <w:abstractNumId w:val="1"/>
  </w:num>
  <w:num w:numId="3" w16cid:durableId="24990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2FF"/>
    <w:rsid w:val="003B7EBA"/>
    <w:rsid w:val="004F12FF"/>
    <w:rsid w:val="007B34FF"/>
    <w:rsid w:val="00BB2D9F"/>
    <w:rsid w:val="00FC0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C0EE9"/>
  <w15:chartTrackingRefBased/>
  <w15:docId w15:val="{A06C7404-C661-4EE0-A1A8-3F893E63B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12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12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12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12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12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12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12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12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12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F12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F12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F12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F12F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F12F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F12F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F12F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F12F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F12F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F12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F12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12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F12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F12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F12F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F12F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F12F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F12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F12F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4F12FF"/>
    <w:rPr>
      <w:b/>
      <w:bCs/>
      <w:smallCaps/>
      <w:color w:val="0F4761" w:themeColor="accent1" w:themeShade="BF"/>
      <w:spacing w:val="5"/>
    </w:rPr>
  </w:style>
  <w:style w:type="paragraph" w:styleId="ac">
    <w:name w:val="No Spacing"/>
    <w:uiPriority w:val="1"/>
    <w:qFormat/>
    <w:rsid w:val="003B7E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9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8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0313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4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31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08951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61499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68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321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1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05094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65188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5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22694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2655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387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9300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3092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0781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56531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6500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039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21992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9124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563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02071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1528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429</Words>
  <Characters>2447</Characters>
  <Application>Microsoft Office Word</Application>
  <DocSecurity>0</DocSecurity>
  <Lines>20</Lines>
  <Paragraphs>5</Paragraphs>
  <ScaleCrop>false</ScaleCrop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APTEM</dc:creator>
  <cp:keywords/>
  <dc:description/>
  <cp:lastModifiedBy>APTEM</cp:lastModifiedBy>
  <cp:revision>3</cp:revision>
  <dcterms:created xsi:type="dcterms:W3CDTF">2026-04-04T07:29:00Z</dcterms:created>
  <dcterms:modified xsi:type="dcterms:W3CDTF">2026-04-04T07:30:00Z</dcterms:modified>
</cp:coreProperties>
</file>